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rawings/drawing2.xml" ContentType="application/vnd.openxmlformats-officedocument.drawingml.chartshapes+xml"/>
  <Override PartName="/word/charts/chart5.xml" ContentType="application/vnd.openxmlformats-officedocument.drawingml.chart+xml"/>
  <Override PartName="/word/drawings/drawing3.xml" ContentType="application/vnd.openxmlformats-officedocument.drawingml.chartshapes+xml"/>
  <Override PartName="/word/charts/chart6.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042" w:rsidRDefault="00FA7042">
      <w:pPr>
        <w:spacing w:line="600" w:lineRule="exact"/>
        <w:jc w:val="left"/>
        <w:outlineLvl w:val="0"/>
        <w:rPr>
          <w:rFonts w:ascii="方正小标宋简体" w:eastAsia="方正小标宋简体" w:hAnsi="宋体"/>
          <w:sz w:val="28"/>
          <w:szCs w:val="28"/>
        </w:rPr>
      </w:pPr>
      <w:bookmarkStart w:id="0" w:name="_Toc15306267"/>
    </w:p>
    <w:p w:rsidR="002A5BC5" w:rsidRPr="002A5BC5" w:rsidRDefault="002A5BC5" w:rsidP="002A5BC5">
      <w:pPr>
        <w:pStyle w:val="a0"/>
        <w:spacing w:before="93"/>
      </w:pPr>
    </w:p>
    <w:p w:rsidR="00FA7042" w:rsidRDefault="00FA7042">
      <w:pPr>
        <w:spacing w:line="600" w:lineRule="exact"/>
        <w:jc w:val="center"/>
        <w:outlineLvl w:val="0"/>
        <w:rPr>
          <w:rFonts w:ascii="方正小标宋简体" w:eastAsia="方正小标宋简体" w:hAnsi="宋体"/>
          <w:sz w:val="72"/>
          <w:szCs w:val="72"/>
        </w:rPr>
      </w:pPr>
    </w:p>
    <w:p w:rsidR="00FA7042" w:rsidRDefault="00FA7042">
      <w:pPr>
        <w:spacing w:line="600" w:lineRule="exact"/>
        <w:jc w:val="center"/>
        <w:outlineLvl w:val="0"/>
        <w:rPr>
          <w:rFonts w:ascii="方正小标宋简体" w:eastAsia="方正小标宋简体" w:hAnsi="宋体"/>
          <w:sz w:val="72"/>
          <w:szCs w:val="72"/>
        </w:rPr>
      </w:pPr>
    </w:p>
    <w:p w:rsidR="00FA7042" w:rsidRDefault="008A42C7">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1" w:name="_Toc15396475"/>
      <w:bookmarkStart w:id="2" w:name="_Toc15378441"/>
      <w:bookmarkStart w:id="3" w:name="_Toc15377425"/>
      <w:bookmarkStart w:id="4" w:name="_Toc15396597"/>
      <w:bookmarkStart w:id="5" w:name="_Toc15377193"/>
      <w:bookmarkStart w:id="6" w:name="_Toc143870137"/>
      <w:r>
        <w:rPr>
          <w:rFonts w:ascii="方正小标宋简体" w:eastAsia="方正小标宋简体" w:hAnsi="方正小标宋简体" w:cs="方正小标宋简体" w:hint="eastAsia"/>
          <w:sz w:val="72"/>
          <w:szCs w:val="72"/>
        </w:rPr>
        <w:t>2022年度</w:t>
      </w:r>
      <w:bookmarkEnd w:id="1"/>
      <w:bookmarkEnd w:id="2"/>
      <w:bookmarkEnd w:id="3"/>
      <w:bookmarkEnd w:id="4"/>
      <w:bookmarkEnd w:id="5"/>
      <w:bookmarkEnd w:id="6"/>
    </w:p>
    <w:p w:rsidR="00FB0612" w:rsidRDefault="008A42C7">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7" w:name="_Toc143870138"/>
      <w:bookmarkStart w:id="8" w:name="_Toc15377194"/>
      <w:bookmarkStart w:id="9" w:name="_Toc15378442"/>
      <w:bookmarkStart w:id="10" w:name="_Toc15396476"/>
      <w:bookmarkStart w:id="11" w:name="_Toc15377426"/>
      <w:bookmarkStart w:id="12" w:name="_Toc15396598"/>
      <w:r>
        <w:rPr>
          <w:rFonts w:ascii="方正小标宋简体" w:eastAsia="方正小标宋简体" w:hAnsi="方正小标宋简体" w:cs="方正小标宋简体" w:hint="eastAsia"/>
          <w:sz w:val="72"/>
          <w:szCs w:val="72"/>
        </w:rPr>
        <w:t>四川</w:t>
      </w:r>
      <w:bookmarkStart w:id="13" w:name="_Toc15306268"/>
      <w:bookmarkEnd w:id="0"/>
      <w:r w:rsidR="00FB0612">
        <w:rPr>
          <w:rFonts w:ascii="方正小标宋简体" w:eastAsia="方正小标宋简体" w:hAnsi="方正小标宋简体" w:cs="方正小标宋简体" w:hint="eastAsia"/>
          <w:sz w:val="72"/>
          <w:szCs w:val="72"/>
        </w:rPr>
        <w:t>矿产机电技师</w:t>
      </w:r>
      <w:bookmarkEnd w:id="7"/>
      <w:r w:rsidR="004454FE">
        <w:rPr>
          <w:rFonts w:ascii="方正小标宋简体" w:eastAsia="方正小标宋简体" w:hAnsi="方正小标宋简体" w:cs="方正小标宋简体" w:hint="eastAsia"/>
          <w:sz w:val="72"/>
          <w:szCs w:val="72"/>
        </w:rPr>
        <w:t>学院</w:t>
      </w:r>
    </w:p>
    <w:p w:rsidR="00FA7042" w:rsidRDefault="008A42C7">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14" w:name="_Toc143870139"/>
      <w:r>
        <w:rPr>
          <w:rFonts w:ascii="方正小标宋简体" w:eastAsia="方正小标宋简体" w:hAnsi="方正小标宋简体" w:cs="方正小标宋简体" w:hint="eastAsia"/>
          <w:sz w:val="72"/>
          <w:szCs w:val="72"/>
        </w:rPr>
        <w:t>单位决算</w:t>
      </w:r>
      <w:bookmarkEnd w:id="8"/>
      <w:bookmarkEnd w:id="9"/>
      <w:bookmarkEnd w:id="10"/>
      <w:bookmarkEnd w:id="11"/>
      <w:bookmarkEnd w:id="12"/>
      <w:bookmarkEnd w:id="13"/>
      <w:bookmarkEnd w:id="14"/>
    </w:p>
    <w:p w:rsidR="00FA7042" w:rsidRDefault="008A42C7">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FA7042" w:rsidRDefault="00FA7042">
      <w:pPr>
        <w:widowControl/>
        <w:jc w:val="center"/>
        <w:rPr>
          <w:rFonts w:ascii="黑体" w:eastAsia="黑体" w:hAnsi="黑体" w:cstheme="minorBidi"/>
          <w:sz w:val="28"/>
          <w:szCs w:val="28"/>
        </w:rPr>
      </w:pPr>
    </w:p>
    <w:p w:rsidR="00FA7042" w:rsidRDefault="008A42C7">
      <w:pPr>
        <w:pStyle w:val="10"/>
      </w:pPr>
      <w:r>
        <w:rPr>
          <w:rFonts w:hint="eastAsia"/>
        </w:rPr>
        <w:t>公开时间：2023年9月6日</w:t>
      </w:r>
    </w:p>
    <w:sdt>
      <w:sdtPr>
        <w:rPr>
          <w:lang w:val="zh-CN"/>
        </w:rPr>
        <w:id w:val="-695304999"/>
        <w:docPartObj>
          <w:docPartGallery w:val="Table of Contents"/>
          <w:docPartUnique/>
        </w:docPartObj>
      </w:sdtPr>
      <w:sdtEndPr>
        <w:rPr>
          <w:b/>
          <w:bCs/>
        </w:rPr>
      </w:sdtEndPr>
      <w:sdtContent>
        <w:p w:rsidR="00E40AA8" w:rsidRPr="00AF0181" w:rsidRDefault="00E40AA8" w:rsidP="00AF0181">
          <w:pPr>
            <w:pStyle w:val="10"/>
            <w:adjustRightInd w:val="0"/>
            <w:snapToGrid w:val="0"/>
            <w:spacing w:before="0" w:line="440" w:lineRule="exact"/>
            <w:jc w:val="left"/>
            <w:rPr>
              <w:sz w:val="24"/>
            </w:rPr>
          </w:pPr>
          <w:r w:rsidRPr="00AF0181">
            <w:rPr>
              <w:sz w:val="24"/>
            </w:rPr>
            <w:fldChar w:fldCharType="begin"/>
          </w:r>
          <w:r w:rsidRPr="00AF0181">
            <w:rPr>
              <w:sz w:val="24"/>
            </w:rPr>
            <w:instrText xml:space="preserve"> TOC \o "1-3" \h \z \u </w:instrText>
          </w:r>
          <w:r w:rsidRPr="00AF0181">
            <w:rPr>
              <w:sz w:val="24"/>
            </w:rPr>
            <w:fldChar w:fldCharType="separate"/>
          </w:r>
        </w:p>
        <w:p w:rsidR="00E40AA8" w:rsidRPr="00AF0181" w:rsidRDefault="00900713" w:rsidP="00AF0181">
          <w:pPr>
            <w:pStyle w:val="10"/>
            <w:adjustRightInd w:val="0"/>
            <w:snapToGrid w:val="0"/>
            <w:spacing w:before="0" w:line="440" w:lineRule="exact"/>
            <w:jc w:val="left"/>
            <w:rPr>
              <w:sz w:val="24"/>
            </w:rPr>
          </w:pPr>
          <w:hyperlink w:anchor="_Toc143870140" w:history="1">
            <w:r w:rsidR="00E40AA8" w:rsidRPr="00AF0181">
              <w:rPr>
                <w:sz w:val="24"/>
              </w:rPr>
              <w:t>第一部分 单位概况</w:t>
            </w:r>
            <w:r w:rsidR="00E40AA8" w:rsidRPr="00AF0181">
              <w:rPr>
                <w:webHidden/>
                <w:sz w:val="24"/>
              </w:rPr>
              <w:tab/>
            </w:r>
            <w:r w:rsidR="00E40AA8" w:rsidRPr="00AF0181">
              <w:rPr>
                <w:webHidden/>
                <w:sz w:val="24"/>
              </w:rPr>
              <w:fldChar w:fldCharType="begin"/>
            </w:r>
            <w:r w:rsidR="00E40AA8" w:rsidRPr="00AF0181">
              <w:rPr>
                <w:webHidden/>
                <w:sz w:val="24"/>
              </w:rPr>
              <w:instrText xml:space="preserve"> PAGEREF _Toc143870140 \h </w:instrText>
            </w:r>
            <w:r w:rsidR="00E40AA8" w:rsidRPr="00AF0181">
              <w:rPr>
                <w:webHidden/>
                <w:sz w:val="24"/>
              </w:rPr>
            </w:r>
            <w:r w:rsidR="00E40AA8" w:rsidRPr="00AF0181">
              <w:rPr>
                <w:webHidden/>
                <w:sz w:val="24"/>
              </w:rPr>
              <w:fldChar w:fldCharType="separate"/>
            </w:r>
            <w:r w:rsidR="00480DAE">
              <w:rPr>
                <w:noProof/>
                <w:webHidden/>
                <w:sz w:val="24"/>
              </w:rPr>
              <w:t>1</w:t>
            </w:r>
            <w:r w:rsidR="00E40AA8" w:rsidRPr="00AF0181">
              <w:rPr>
                <w:webHidden/>
                <w:sz w:val="24"/>
              </w:rPr>
              <w:fldChar w:fldCharType="end"/>
            </w:r>
          </w:hyperlink>
        </w:p>
        <w:p w:rsidR="00E40AA8" w:rsidRPr="00AF0181" w:rsidRDefault="00900713" w:rsidP="00974B04">
          <w:pPr>
            <w:pStyle w:val="10"/>
            <w:adjustRightInd w:val="0"/>
            <w:snapToGrid w:val="0"/>
            <w:spacing w:before="0" w:line="440" w:lineRule="exact"/>
            <w:ind w:firstLineChars="200" w:firstLine="560"/>
            <w:jc w:val="left"/>
            <w:rPr>
              <w:sz w:val="24"/>
            </w:rPr>
          </w:pPr>
          <w:hyperlink w:anchor="_Toc143870141" w:history="1">
            <w:r w:rsidR="00E40AA8" w:rsidRPr="00AF0181">
              <w:rPr>
                <w:sz w:val="24"/>
              </w:rPr>
              <w:t>一、 主要职责</w:t>
            </w:r>
            <w:r w:rsidR="00E40AA8" w:rsidRPr="00AF0181">
              <w:rPr>
                <w:webHidden/>
                <w:sz w:val="24"/>
              </w:rPr>
              <w:tab/>
            </w:r>
            <w:r w:rsidR="00E40AA8" w:rsidRPr="00AF0181">
              <w:rPr>
                <w:webHidden/>
                <w:sz w:val="24"/>
              </w:rPr>
              <w:fldChar w:fldCharType="begin"/>
            </w:r>
            <w:r w:rsidR="00E40AA8" w:rsidRPr="00AF0181">
              <w:rPr>
                <w:webHidden/>
                <w:sz w:val="24"/>
              </w:rPr>
              <w:instrText xml:space="preserve"> PAGEREF _Toc143870141 \h </w:instrText>
            </w:r>
            <w:r w:rsidR="00E40AA8" w:rsidRPr="00AF0181">
              <w:rPr>
                <w:webHidden/>
                <w:sz w:val="24"/>
              </w:rPr>
            </w:r>
            <w:r w:rsidR="00E40AA8" w:rsidRPr="00AF0181">
              <w:rPr>
                <w:webHidden/>
                <w:sz w:val="24"/>
              </w:rPr>
              <w:fldChar w:fldCharType="separate"/>
            </w:r>
            <w:r w:rsidR="00480DAE">
              <w:rPr>
                <w:noProof/>
                <w:webHidden/>
                <w:sz w:val="24"/>
              </w:rPr>
              <w:t>1</w:t>
            </w:r>
            <w:r w:rsidR="00E40AA8" w:rsidRPr="00AF0181">
              <w:rPr>
                <w:webHidden/>
                <w:sz w:val="24"/>
              </w:rPr>
              <w:fldChar w:fldCharType="end"/>
            </w:r>
          </w:hyperlink>
        </w:p>
        <w:p w:rsidR="00E40AA8" w:rsidRPr="00AF0181" w:rsidRDefault="00900713" w:rsidP="00974B04">
          <w:pPr>
            <w:pStyle w:val="10"/>
            <w:adjustRightInd w:val="0"/>
            <w:snapToGrid w:val="0"/>
            <w:spacing w:before="0" w:line="440" w:lineRule="exact"/>
            <w:ind w:firstLineChars="200" w:firstLine="560"/>
            <w:jc w:val="left"/>
            <w:rPr>
              <w:sz w:val="24"/>
            </w:rPr>
          </w:pPr>
          <w:hyperlink w:anchor="_Toc143870142" w:history="1">
            <w:r w:rsidR="00E40AA8" w:rsidRPr="00AF0181">
              <w:rPr>
                <w:sz w:val="24"/>
              </w:rPr>
              <w:t>二、机构设置</w:t>
            </w:r>
            <w:r w:rsidR="00E40AA8" w:rsidRPr="00AF0181">
              <w:rPr>
                <w:webHidden/>
                <w:sz w:val="24"/>
              </w:rPr>
              <w:tab/>
            </w:r>
            <w:r w:rsidR="00E40AA8" w:rsidRPr="00AF0181">
              <w:rPr>
                <w:webHidden/>
                <w:sz w:val="24"/>
              </w:rPr>
              <w:fldChar w:fldCharType="begin"/>
            </w:r>
            <w:r w:rsidR="00E40AA8" w:rsidRPr="00AF0181">
              <w:rPr>
                <w:webHidden/>
                <w:sz w:val="24"/>
              </w:rPr>
              <w:instrText xml:space="preserve"> PAGEREF _Toc143870142 \h </w:instrText>
            </w:r>
            <w:r w:rsidR="00E40AA8" w:rsidRPr="00AF0181">
              <w:rPr>
                <w:webHidden/>
                <w:sz w:val="24"/>
              </w:rPr>
            </w:r>
            <w:r w:rsidR="00E40AA8" w:rsidRPr="00AF0181">
              <w:rPr>
                <w:webHidden/>
                <w:sz w:val="24"/>
              </w:rPr>
              <w:fldChar w:fldCharType="separate"/>
            </w:r>
            <w:r w:rsidR="00480DAE">
              <w:rPr>
                <w:noProof/>
                <w:webHidden/>
                <w:sz w:val="24"/>
              </w:rPr>
              <w:t>1</w:t>
            </w:r>
            <w:r w:rsidR="00E40AA8" w:rsidRPr="00AF0181">
              <w:rPr>
                <w:webHidden/>
                <w:sz w:val="24"/>
              </w:rPr>
              <w:fldChar w:fldCharType="end"/>
            </w:r>
          </w:hyperlink>
        </w:p>
        <w:p w:rsidR="00E40AA8" w:rsidRPr="00AF0181" w:rsidRDefault="00900713" w:rsidP="00AF0181">
          <w:pPr>
            <w:pStyle w:val="10"/>
            <w:adjustRightInd w:val="0"/>
            <w:snapToGrid w:val="0"/>
            <w:spacing w:before="0" w:line="440" w:lineRule="exact"/>
            <w:jc w:val="left"/>
            <w:rPr>
              <w:sz w:val="24"/>
            </w:rPr>
          </w:pPr>
          <w:hyperlink w:anchor="_Toc143870143" w:history="1">
            <w:r w:rsidR="00E40AA8" w:rsidRPr="00AF0181">
              <w:rPr>
                <w:sz w:val="24"/>
              </w:rPr>
              <w:t>第二部分 2022年度单位决算情况说明</w:t>
            </w:r>
            <w:r w:rsidR="00E40AA8" w:rsidRPr="00AF0181">
              <w:rPr>
                <w:webHidden/>
                <w:sz w:val="24"/>
              </w:rPr>
              <w:tab/>
            </w:r>
            <w:r w:rsidR="00E40AA8" w:rsidRPr="00AF0181">
              <w:rPr>
                <w:webHidden/>
                <w:sz w:val="24"/>
              </w:rPr>
              <w:fldChar w:fldCharType="begin"/>
            </w:r>
            <w:r w:rsidR="00E40AA8" w:rsidRPr="00AF0181">
              <w:rPr>
                <w:webHidden/>
                <w:sz w:val="24"/>
              </w:rPr>
              <w:instrText xml:space="preserve"> PAGEREF _Toc143870143 \h </w:instrText>
            </w:r>
            <w:r w:rsidR="00E40AA8" w:rsidRPr="00AF0181">
              <w:rPr>
                <w:webHidden/>
                <w:sz w:val="24"/>
              </w:rPr>
            </w:r>
            <w:r w:rsidR="00E40AA8" w:rsidRPr="00AF0181">
              <w:rPr>
                <w:webHidden/>
                <w:sz w:val="24"/>
              </w:rPr>
              <w:fldChar w:fldCharType="separate"/>
            </w:r>
            <w:r w:rsidR="00480DAE">
              <w:rPr>
                <w:noProof/>
                <w:webHidden/>
                <w:sz w:val="24"/>
              </w:rPr>
              <w:t>2</w:t>
            </w:r>
            <w:r w:rsidR="00E40AA8" w:rsidRPr="00AF0181">
              <w:rPr>
                <w:webHidden/>
                <w:sz w:val="24"/>
              </w:rPr>
              <w:fldChar w:fldCharType="end"/>
            </w:r>
          </w:hyperlink>
        </w:p>
        <w:p w:rsidR="00E40AA8" w:rsidRPr="00AF0181" w:rsidRDefault="00900713" w:rsidP="00974B04">
          <w:pPr>
            <w:pStyle w:val="10"/>
            <w:adjustRightInd w:val="0"/>
            <w:snapToGrid w:val="0"/>
            <w:spacing w:before="0" w:line="440" w:lineRule="exact"/>
            <w:ind w:firstLineChars="200" w:firstLine="560"/>
            <w:jc w:val="left"/>
            <w:rPr>
              <w:sz w:val="24"/>
            </w:rPr>
          </w:pPr>
          <w:hyperlink w:anchor="_Toc143870144" w:history="1">
            <w:r w:rsidR="00E40AA8" w:rsidRPr="00AF0181">
              <w:rPr>
                <w:sz w:val="24"/>
              </w:rPr>
              <w:t>一、收入支出决算总体情况说明</w:t>
            </w:r>
            <w:r w:rsidR="00E40AA8" w:rsidRPr="00AF0181">
              <w:rPr>
                <w:webHidden/>
                <w:sz w:val="24"/>
              </w:rPr>
              <w:tab/>
            </w:r>
            <w:r w:rsidR="00E40AA8" w:rsidRPr="00AF0181">
              <w:rPr>
                <w:webHidden/>
                <w:sz w:val="24"/>
              </w:rPr>
              <w:fldChar w:fldCharType="begin"/>
            </w:r>
            <w:r w:rsidR="00E40AA8" w:rsidRPr="00AF0181">
              <w:rPr>
                <w:webHidden/>
                <w:sz w:val="24"/>
              </w:rPr>
              <w:instrText xml:space="preserve"> PAGEREF _Toc143870144 \h </w:instrText>
            </w:r>
            <w:r w:rsidR="00E40AA8" w:rsidRPr="00AF0181">
              <w:rPr>
                <w:webHidden/>
                <w:sz w:val="24"/>
              </w:rPr>
            </w:r>
            <w:r w:rsidR="00E40AA8" w:rsidRPr="00AF0181">
              <w:rPr>
                <w:webHidden/>
                <w:sz w:val="24"/>
              </w:rPr>
              <w:fldChar w:fldCharType="separate"/>
            </w:r>
            <w:r w:rsidR="00480DAE">
              <w:rPr>
                <w:noProof/>
                <w:webHidden/>
                <w:sz w:val="24"/>
              </w:rPr>
              <w:t>2</w:t>
            </w:r>
            <w:r w:rsidR="00E40AA8" w:rsidRPr="00AF0181">
              <w:rPr>
                <w:webHidden/>
                <w:sz w:val="24"/>
              </w:rPr>
              <w:fldChar w:fldCharType="end"/>
            </w:r>
          </w:hyperlink>
        </w:p>
        <w:p w:rsidR="00E40AA8" w:rsidRPr="00AF0181" w:rsidRDefault="00900713" w:rsidP="00974B04">
          <w:pPr>
            <w:pStyle w:val="10"/>
            <w:adjustRightInd w:val="0"/>
            <w:snapToGrid w:val="0"/>
            <w:spacing w:before="0" w:line="440" w:lineRule="exact"/>
            <w:ind w:firstLineChars="200" w:firstLine="560"/>
            <w:jc w:val="left"/>
            <w:rPr>
              <w:sz w:val="24"/>
            </w:rPr>
          </w:pPr>
          <w:hyperlink w:anchor="_Toc143870145" w:history="1">
            <w:r w:rsidR="00E40AA8" w:rsidRPr="00AF0181">
              <w:rPr>
                <w:sz w:val="24"/>
              </w:rPr>
              <w:t>二、收入决算情况说明</w:t>
            </w:r>
            <w:r w:rsidR="00E40AA8" w:rsidRPr="00AF0181">
              <w:rPr>
                <w:webHidden/>
                <w:sz w:val="24"/>
              </w:rPr>
              <w:tab/>
            </w:r>
            <w:r w:rsidR="00E40AA8" w:rsidRPr="00AF0181">
              <w:rPr>
                <w:webHidden/>
                <w:sz w:val="24"/>
              </w:rPr>
              <w:fldChar w:fldCharType="begin"/>
            </w:r>
            <w:r w:rsidR="00E40AA8" w:rsidRPr="00AF0181">
              <w:rPr>
                <w:webHidden/>
                <w:sz w:val="24"/>
              </w:rPr>
              <w:instrText xml:space="preserve"> PAGEREF _Toc143870145 \h </w:instrText>
            </w:r>
            <w:r w:rsidR="00E40AA8" w:rsidRPr="00AF0181">
              <w:rPr>
                <w:webHidden/>
                <w:sz w:val="24"/>
              </w:rPr>
            </w:r>
            <w:r w:rsidR="00E40AA8" w:rsidRPr="00AF0181">
              <w:rPr>
                <w:webHidden/>
                <w:sz w:val="24"/>
              </w:rPr>
              <w:fldChar w:fldCharType="separate"/>
            </w:r>
            <w:r w:rsidR="00480DAE">
              <w:rPr>
                <w:noProof/>
                <w:webHidden/>
                <w:sz w:val="24"/>
              </w:rPr>
              <w:t>2</w:t>
            </w:r>
            <w:r w:rsidR="00E40AA8" w:rsidRPr="00AF0181">
              <w:rPr>
                <w:webHidden/>
                <w:sz w:val="24"/>
              </w:rPr>
              <w:fldChar w:fldCharType="end"/>
            </w:r>
          </w:hyperlink>
        </w:p>
        <w:p w:rsidR="00E40AA8" w:rsidRPr="00AF0181" w:rsidRDefault="00900713" w:rsidP="00974B04">
          <w:pPr>
            <w:pStyle w:val="10"/>
            <w:adjustRightInd w:val="0"/>
            <w:snapToGrid w:val="0"/>
            <w:spacing w:before="0" w:line="440" w:lineRule="exact"/>
            <w:ind w:firstLineChars="200" w:firstLine="560"/>
            <w:jc w:val="left"/>
            <w:rPr>
              <w:sz w:val="24"/>
            </w:rPr>
          </w:pPr>
          <w:hyperlink w:anchor="_Toc143870148" w:history="1">
            <w:r w:rsidR="00E40AA8" w:rsidRPr="00AF0181">
              <w:rPr>
                <w:sz w:val="24"/>
              </w:rPr>
              <w:t>三、支出决算情况说明</w:t>
            </w:r>
            <w:r w:rsidR="00E40AA8" w:rsidRPr="00AF0181">
              <w:rPr>
                <w:webHidden/>
                <w:sz w:val="24"/>
              </w:rPr>
              <w:tab/>
            </w:r>
            <w:r w:rsidR="00E40AA8" w:rsidRPr="00AF0181">
              <w:rPr>
                <w:webHidden/>
                <w:sz w:val="24"/>
              </w:rPr>
              <w:fldChar w:fldCharType="begin"/>
            </w:r>
            <w:r w:rsidR="00E40AA8" w:rsidRPr="00AF0181">
              <w:rPr>
                <w:webHidden/>
                <w:sz w:val="24"/>
              </w:rPr>
              <w:instrText xml:space="preserve"> PAGEREF _Toc143870148 \h </w:instrText>
            </w:r>
            <w:r w:rsidR="00E40AA8" w:rsidRPr="00AF0181">
              <w:rPr>
                <w:webHidden/>
                <w:sz w:val="24"/>
              </w:rPr>
            </w:r>
            <w:r w:rsidR="00E40AA8" w:rsidRPr="00AF0181">
              <w:rPr>
                <w:webHidden/>
                <w:sz w:val="24"/>
              </w:rPr>
              <w:fldChar w:fldCharType="separate"/>
            </w:r>
            <w:r w:rsidR="00480DAE">
              <w:rPr>
                <w:noProof/>
                <w:webHidden/>
                <w:sz w:val="24"/>
              </w:rPr>
              <w:t>3</w:t>
            </w:r>
            <w:r w:rsidR="00E40AA8" w:rsidRPr="00AF0181">
              <w:rPr>
                <w:webHidden/>
                <w:sz w:val="24"/>
              </w:rPr>
              <w:fldChar w:fldCharType="end"/>
            </w:r>
          </w:hyperlink>
        </w:p>
        <w:p w:rsidR="00E40AA8" w:rsidRPr="00AF0181" w:rsidRDefault="00900713" w:rsidP="00974B04">
          <w:pPr>
            <w:pStyle w:val="10"/>
            <w:adjustRightInd w:val="0"/>
            <w:snapToGrid w:val="0"/>
            <w:spacing w:before="0" w:line="440" w:lineRule="exact"/>
            <w:ind w:firstLineChars="200" w:firstLine="560"/>
            <w:jc w:val="left"/>
            <w:rPr>
              <w:sz w:val="24"/>
            </w:rPr>
          </w:pPr>
          <w:hyperlink w:anchor="_Toc143870150" w:history="1">
            <w:r w:rsidR="00E40AA8" w:rsidRPr="00AF0181">
              <w:rPr>
                <w:sz w:val="24"/>
              </w:rPr>
              <w:t>四、财政拨款收入支出决算总体情况说明</w:t>
            </w:r>
            <w:r w:rsidR="00E40AA8" w:rsidRPr="00AF0181">
              <w:rPr>
                <w:webHidden/>
                <w:sz w:val="24"/>
              </w:rPr>
              <w:tab/>
            </w:r>
            <w:r w:rsidR="00E40AA8" w:rsidRPr="00AF0181">
              <w:rPr>
                <w:webHidden/>
                <w:sz w:val="24"/>
              </w:rPr>
              <w:fldChar w:fldCharType="begin"/>
            </w:r>
            <w:r w:rsidR="00E40AA8" w:rsidRPr="00AF0181">
              <w:rPr>
                <w:webHidden/>
                <w:sz w:val="24"/>
              </w:rPr>
              <w:instrText xml:space="preserve"> PAGEREF _Toc143870150 \h </w:instrText>
            </w:r>
            <w:r w:rsidR="00E40AA8" w:rsidRPr="00AF0181">
              <w:rPr>
                <w:webHidden/>
                <w:sz w:val="24"/>
              </w:rPr>
            </w:r>
            <w:r w:rsidR="00E40AA8" w:rsidRPr="00AF0181">
              <w:rPr>
                <w:webHidden/>
                <w:sz w:val="24"/>
              </w:rPr>
              <w:fldChar w:fldCharType="separate"/>
            </w:r>
            <w:r w:rsidR="00480DAE">
              <w:rPr>
                <w:noProof/>
                <w:webHidden/>
                <w:sz w:val="24"/>
              </w:rPr>
              <w:t>4</w:t>
            </w:r>
            <w:r w:rsidR="00E40AA8" w:rsidRPr="00AF0181">
              <w:rPr>
                <w:webHidden/>
                <w:sz w:val="24"/>
              </w:rPr>
              <w:fldChar w:fldCharType="end"/>
            </w:r>
          </w:hyperlink>
        </w:p>
        <w:p w:rsidR="00E40AA8" w:rsidRPr="00AF0181" w:rsidRDefault="00900713" w:rsidP="00974B04">
          <w:pPr>
            <w:pStyle w:val="10"/>
            <w:adjustRightInd w:val="0"/>
            <w:snapToGrid w:val="0"/>
            <w:spacing w:before="0" w:line="440" w:lineRule="exact"/>
            <w:ind w:firstLineChars="200" w:firstLine="560"/>
            <w:jc w:val="left"/>
            <w:rPr>
              <w:sz w:val="24"/>
            </w:rPr>
          </w:pPr>
          <w:hyperlink w:anchor="_Toc143870151" w:history="1">
            <w:r w:rsidR="00E40AA8" w:rsidRPr="00AF0181">
              <w:rPr>
                <w:sz w:val="24"/>
              </w:rPr>
              <w:t>五、一般公共预算财政拨款支出决算情况说明</w:t>
            </w:r>
            <w:r w:rsidR="00E40AA8" w:rsidRPr="00AF0181">
              <w:rPr>
                <w:webHidden/>
                <w:sz w:val="24"/>
              </w:rPr>
              <w:tab/>
            </w:r>
            <w:r w:rsidR="00E40AA8" w:rsidRPr="00AF0181">
              <w:rPr>
                <w:webHidden/>
                <w:sz w:val="24"/>
              </w:rPr>
              <w:fldChar w:fldCharType="begin"/>
            </w:r>
            <w:r w:rsidR="00E40AA8" w:rsidRPr="00AF0181">
              <w:rPr>
                <w:webHidden/>
                <w:sz w:val="24"/>
              </w:rPr>
              <w:instrText xml:space="preserve"> PAGEREF _Toc143870151 \h </w:instrText>
            </w:r>
            <w:r w:rsidR="00E40AA8" w:rsidRPr="00AF0181">
              <w:rPr>
                <w:webHidden/>
                <w:sz w:val="24"/>
              </w:rPr>
            </w:r>
            <w:r w:rsidR="00E40AA8" w:rsidRPr="00AF0181">
              <w:rPr>
                <w:webHidden/>
                <w:sz w:val="24"/>
              </w:rPr>
              <w:fldChar w:fldCharType="separate"/>
            </w:r>
            <w:r w:rsidR="00480DAE">
              <w:rPr>
                <w:noProof/>
                <w:webHidden/>
                <w:sz w:val="24"/>
              </w:rPr>
              <w:t>4</w:t>
            </w:r>
            <w:r w:rsidR="00E40AA8" w:rsidRPr="00AF0181">
              <w:rPr>
                <w:webHidden/>
                <w:sz w:val="24"/>
              </w:rPr>
              <w:fldChar w:fldCharType="end"/>
            </w:r>
          </w:hyperlink>
        </w:p>
        <w:p w:rsidR="00E40AA8" w:rsidRPr="00AF0181" w:rsidRDefault="00900713" w:rsidP="00974B04">
          <w:pPr>
            <w:pStyle w:val="10"/>
            <w:adjustRightInd w:val="0"/>
            <w:snapToGrid w:val="0"/>
            <w:spacing w:before="0" w:line="440" w:lineRule="exact"/>
            <w:ind w:firstLineChars="200" w:firstLine="560"/>
            <w:jc w:val="left"/>
            <w:rPr>
              <w:sz w:val="24"/>
            </w:rPr>
          </w:pPr>
          <w:hyperlink w:anchor="_Toc143870156" w:history="1">
            <w:r w:rsidR="00E40AA8" w:rsidRPr="00AF0181">
              <w:rPr>
                <w:sz w:val="24"/>
              </w:rPr>
              <w:t>六、一般公共预算财政拨款基本支出决算情况说明</w:t>
            </w:r>
            <w:r w:rsidR="00E40AA8" w:rsidRPr="00AF0181">
              <w:rPr>
                <w:webHidden/>
                <w:sz w:val="24"/>
              </w:rPr>
              <w:tab/>
            </w:r>
            <w:r w:rsidR="00E40AA8" w:rsidRPr="00AF0181">
              <w:rPr>
                <w:webHidden/>
                <w:sz w:val="24"/>
              </w:rPr>
              <w:fldChar w:fldCharType="begin"/>
            </w:r>
            <w:r w:rsidR="00E40AA8" w:rsidRPr="00AF0181">
              <w:rPr>
                <w:webHidden/>
                <w:sz w:val="24"/>
              </w:rPr>
              <w:instrText xml:space="preserve"> PAGEREF _Toc143870156 \h </w:instrText>
            </w:r>
            <w:r w:rsidR="00E40AA8" w:rsidRPr="00AF0181">
              <w:rPr>
                <w:webHidden/>
                <w:sz w:val="24"/>
              </w:rPr>
            </w:r>
            <w:r w:rsidR="00E40AA8" w:rsidRPr="00AF0181">
              <w:rPr>
                <w:webHidden/>
                <w:sz w:val="24"/>
              </w:rPr>
              <w:fldChar w:fldCharType="separate"/>
            </w:r>
            <w:r w:rsidR="00480DAE">
              <w:rPr>
                <w:noProof/>
                <w:webHidden/>
                <w:sz w:val="24"/>
              </w:rPr>
              <w:t>6</w:t>
            </w:r>
            <w:r w:rsidR="00E40AA8" w:rsidRPr="00AF0181">
              <w:rPr>
                <w:webHidden/>
                <w:sz w:val="24"/>
              </w:rPr>
              <w:fldChar w:fldCharType="end"/>
            </w:r>
          </w:hyperlink>
        </w:p>
        <w:p w:rsidR="00E40AA8" w:rsidRPr="00AF0181" w:rsidRDefault="00900713" w:rsidP="00974B04">
          <w:pPr>
            <w:pStyle w:val="10"/>
            <w:adjustRightInd w:val="0"/>
            <w:snapToGrid w:val="0"/>
            <w:spacing w:before="0" w:line="440" w:lineRule="exact"/>
            <w:ind w:firstLineChars="200" w:firstLine="560"/>
            <w:jc w:val="left"/>
            <w:rPr>
              <w:sz w:val="24"/>
            </w:rPr>
          </w:pPr>
          <w:hyperlink w:anchor="_Toc143870157" w:history="1">
            <w:r w:rsidR="00E40AA8" w:rsidRPr="00AF0181">
              <w:rPr>
                <w:sz w:val="24"/>
              </w:rPr>
              <w:t>七、财政拨款“三公”经费支出决算情况说明</w:t>
            </w:r>
            <w:r w:rsidR="00E40AA8" w:rsidRPr="00AF0181">
              <w:rPr>
                <w:webHidden/>
                <w:sz w:val="24"/>
              </w:rPr>
              <w:tab/>
            </w:r>
            <w:r w:rsidR="00E40AA8" w:rsidRPr="00AF0181">
              <w:rPr>
                <w:webHidden/>
                <w:sz w:val="24"/>
              </w:rPr>
              <w:fldChar w:fldCharType="begin"/>
            </w:r>
            <w:r w:rsidR="00E40AA8" w:rsidRPr="00AF0181">
              <w:rPr>
                <w:webHidden/>
                <w:sz w:val="24"/>
              </w:rPr>
              <w:instrText xml:space="preserve"> PAGEREF _Toc143870157 \h </w:instrText>
            </w:r>
            <w:r w:rsidR="00E40AA8" w:rsidRPr="00AF0181">
              <w:rPr>
                <w:webHidden/>
                <w:sz w:val="24"/>
              </w:rPr>
            </w:r>
            <w:r w:rsidR="00E40AA8" w:rsidRPr="00AF0181">
              <w:rPr>
                <w:webHidden/>
                <w:sz w:val="24"/>
              </w:rPr>
              <w:fldChar w:fldCharType="separate"/>
            </w:r>
            <w:r w:rsidR="00480DAE">
              <w:rPr>
                <w:noProof/>
                <w:webHidden/>
                <w:sz w:val="24"/>
              </w:rPr>
              <w:t>7</w:t>
            </w:r>
            <w:r w:rsidR="00E40AA8" w:rsidRPr="00AF0181">
              <w:rPr>
                <w:webHidden/>
                <w:sz w:val="24"/>
              </w:rPr>
              <w:fldChar w:fldCharType="end"/>
            </w:r>
          </w:hyperlink>
        </w:p>
        <w:p w:rsidR="00E40AA8" w:rsidRPr="00AF0181" w:rsidRDefault="00900713" w:rsidP="00974B04">
          <w:pPr>
            <w:pStyle w:val="10"/>
            <w:adjustRightInd w:val="0"/>
            <w:snapToGrid w:val="0"/>
            <w:spacing w:before="0" w:line="440" w:lineRule="exact"/>
            <w:ind w:firstLineChars="200" w:firstLine="560"/>
            <w:jc w:val="left"/>
            <w:rPr>
              <w:sz w:val="24"/>
            </w:rPr>
          </w:pPr>
          <w:hyperlink w:anchor="_Toc143870160" w:history="1">
            <w:r w:rsidR="00E40AA8" w:rsidRPr="00AF0181">
              <w:rPr>
                <w:sz w:val="24"/>
              </w:rPr>
              <w:t>八、政府性基金预算支出决算情况说明</w:t>
            </w:r>
            <w:r w:rsidR="00E40AA8" w:rsidRPr="00AF0181">
              <w:rPr>
                <w:webHidden/>
                <w:sz w:val="24"/>
              </w:rPr>
              <w:tab/>
            </w:r>
            <w:r w:rsidR="00E40AA8" w:rsidRPr="00AF0181">
              <w:rPr>
                <w:webHidden/>
                <w:sz w:val="24"/>
              </w:rPr>
              <w:fldChar w:fldCharType="begin"/>
            </w:r>
            <w:r w:rsidR="00E40AA8" w:rsidRPr="00AF0181">
              <w:rPr>
                <w:webHidden/>
                <w:sz w:val="24"/>
              </w:rPr>
              <w:instrText xml:space="preserve"> PAGEREF _Toc143870160 \h </w:instrText>
            </w:r>
            <w:r w:rsidR="00E40AA8" w:rsidRPr="00AF0181">
              <w:rPr>
                <w:webHidden/>
                <w:sz w:val="24"/>
              </w:rPr>
            </w:r>
            <w:r w:rsidR="00E40AA8" w:rsidRPr="00AF0181">
              <w:rPr>
                <w:webHidden/>
                <w:sz w:val="24"/>
              </w:rPr>
              <w:fldChar w:fldCharType="separate"/>
            </w:r>
            <w:r w:rsidR="00480DAE">
              <w:rPr>
                <w:noProof/>
                <w:webHidden/>
                <w:sz w:val="24"/>
              </w:rPr>
              <w:t>8</w:t>
            </w:r>
            <w:r w:rsidR="00E40AA8" w:rsidRPr="00AF0181">
              <w:rPr>
                <w:webHidden/>
                <w:sz w:val="24"/>
              </w:rPr>
              <w:fldChar w:fldCharType="end"/>
            </w:r>
          </w:hyperlink>
        </w:p>
        <w:p w:rsidR="00E40AA8" w:rsidRPr="00AF0181" w:rsidRDefault="00900713" w:rsidP="00974B04">
          <w:pPr>
            <w:pStyle w:val="10"/>
            <w:adjustRightInd w:val="0"/>
            <w:snapToGrid w:val="0"/>
            <w:spacing w:before="0" w:line="440" w:lineRule="exact"/>
            <w:ind w:firstLineChars="200" w:firstLine="560"/>
            <w:jc w:val="left"/>
            <w:rPr>
              <w:sz w:val="24"/>
            </w:rPr>
          </w:pPr>
          <w:hyperlink w:anchor="_Toc143870161" w:history="1">
            <w:r w:rsidR="00E40AA8" w:rsidRPr="00AF0181">
              <w:rPr>
                <w:sz w:val="24"/>
              </w:rPr>
              <w:t>九、 国有资本经营预算支出决算情况说明</w:t>
            </w:r>
            <w:r w:rsidR="00E40AA8" w:rsidRPr="00AF0181">
              <w:rPr>
                <w:webHidden/>
                <w:sz w:val="24"/>
              </w:rPr>
              <w:tab/>
            </w:r>
            <w:r w:rsidR="00E40AA8" w:rsidRPr="00AF0181">
              <w:rPr>
                <w:webHidden/>
                <w:sz w:val="24"/>
              </w:rPr>
              <w:fldChar w:fldCharType="begin"/>
            </w:r>
            <w:r w:rsidR="00E40AA8" w:rsidRPr="00AF0181">
              <w:rPr>
                <w:webHidden/>
                <w:sz w:val="24"/>
              </w:rPr>
              <w:instrText xml:space="preserve"> PAGEREF _Toc143870161 \h </w:instrText>
            </w:r>
            <w:r w:rsidR="00E40AA8" w:rsidRPr="00AF0181">
              <w:rPr>
                <w:webHidden/>
                <w:sz w:val="24"/>
              </w:rPr>
            </w:r>
            <w:r w:rsidR="00E40AA8" w:rsidRPr="00AF0181">
              <w:rPr>
                <w:webHidden/>
                <w:sz w:val="24"/>
              </w:rPr>
              <w:fldChar w:fldCharType="separate"/>
            </w:r>
            <w:r w:rsidR="00480DAE">
              <w:rPr>
                <w:noProof/>
                <w:webHidden/>
                <w:sz w:val="24"/>
              </w:rPr>
              <w:t>8</w:t>
            </w:r>
            <w:r w:rsidR="00E40AA8" w:rsidRPr="00AF0181">
              <w:rPr>
                <w:webHidden/>
                <w:sz w:val="24"/>
              </w:rPr>
              <w:fldChar w:fldCharType="end"/>
            </w:r>
          </w:hyperlink>
        </w:p>
        <w:p w:rsidR="00E40AA8" w:rsidRPr="00AF0181" w:rsidRDefault="00900713" w:rsidP="00974B04">
          <w:pPr>
            <w:pStyle w:val="10"/>
            <w:adjustRightInd w:val="0"/>
            <w:snapToGrid w:val="0"/>
            <w:spacing w:before="0" w:line="440" w:lineRule="exact"/>
            <w:ind w:firstLineChars="200" w:firstLine="560"/>
            <w:jc w:val="left"/>
            <w:rPr>
              <w:sz w:val="24"/>
            </w:rPr>
          </w:pPr>
          <w:hyperlink w:anchor="_Toc143870162" w:history="1">
            <w:r w:rsidR="00E40AA8" w:rsidRPr="00AF0181">
              <w:rPr>
                <w:sz w:val="24"/>
              </w:rPr>
              <w:t>十、 其他重要事项的情况说明</w:t>
            </w:r>
            <w:r w:rsidR="00E40AA8" w:rsidRPr="00AF0181">
              <w:rPr>
                <w:webHidden/>
                <w:sz w:val="24"/>
              </w:rPr>
              <w:tab/>
            </w:r>
            <w:r w:rsidR="00E40AA8" w:rsidRPr="00AF0181">
              <w:rPr>
                <w:webHidden/>
                <w:sz w:val="24"/>
              </w:rPr>
              <w:fldChar w:fldCharType="begin"/>
            </w:r>
            <w:r w:rsidR="00E40AA8" w:rsidRPr="00AF0181">
              <w:rPr>
                <w:webHidden/>
                <w:sz w:val="24"/>
              </w:rPr>
              <w:instrText xml:space="preserve"> PAGEREF _Toc143870162 \h </w:instrText>
            </w:r>
            <w:r w:rsidR="00E40AA8" w:rsidRPr="00AF0181">
              <w:rPr>
                <w:webHidden/>
                <w:sz w:val="24"/>
              </w:rPr>
            </w:r>
            <w:r w:rsidR="00E40AA8" w:rsidRPr="00AF0181">
              <w:rPr>
                <w:webHidden/>
                <w:sz w:val="24"/>
              </w:rPr>
              <w:fldChar w:fldCharType="separate"/>
            </w:r>
            <w:r w:rsidR="00480DAE">
              <w:rPr>
                <w:noProof/>
                <w:webHidden/>
                <w:sz w:val="24"/>
              </w:rPr>
              <w:t>8</w:t>
            </w:r>
            <w:r w:rsidR="00E40AA8" w:rsidRPr="00AF0181">
              <w:rPr>
                <w:webHidden/>
                <w:sz w:val="24"/>
              </w:rPr>
              <w:fldChar w:fldCharType="end"/>
            </w:r>
          </w:hyperlink>
        </w:p>
        <w:p w:rsidR="00E40AA8" w:rsidRPr="00AF0181" w:rsidRDefault="00900713" w:rsidP="00AF0181">
          <w:pPr>
            <w:pStyle w:val="10"/>
            <w:adjustRightInd w:val="0"/>
            <w:snapToGrid w:val="0"/>
            <w:spacing w:before="0" w:line="440" w:lineRule="exact"/>
            <w:jc w:val="left"/>
            <w:rPr>
              <w:sz w:val="24"/>
            </w:rPr>
          </w:pPr>
          <w:hyperlink w:anchor="_Toc143870166" w:history="1">
            <w:r w:rsidR="00E40AA8" w:rsidRPr="00AF0181">
              <w:rPr>
                <w:sz w:val="24"/>
              </w:rPr>
              <w:t>第三部分 名词解释</w:t>
            </w:r>
            <w:r w:rsidR="00E40AA8" w:rsidRPr="00AF0181">
              <w:rPr>
                <w:webHidden/>
                <w:sz w:val="24"/>
              </w:rPr>
              <w:tab/>
            </w:r>
            <w:r w:rsidR="00E40AA8" w:rsidRPr="00AF0181">
              <w:rPr>
                <w:webHidden/>
                <w:sz w:val="24"/>
              </w:rPr>
              <w:fldChar w:fldCharType="begin"/>
            </w:r>
            <w:r w:rsidR="00E40AA8" w:rsidRPr="00AF0181">
              <w:rPr>
                <w:webHidden/>
                <w:sz w:val="24"/>
              </w:rPr>
              <w:instrText xml:space="preserve"> PAGEREF _Toc143870166 \h </w:instrText>
            </w:r>
            <w:r w:rsidR="00E40AA8" w:rsidRPr="00AF0181">
              <w:rPr>
                <w:webHidden/>
                <w:sz w:val="24"/>
              </w:rPr>
            </w:r>
            <w:r w:rsidR="00E40AA8" w:rsidRPr="00AF0181">
              <w:rPr>
                <w:webHidden/>
                <w:sz w:val="24"/>
              </w:rPr>
              <w:fldChar w:fldCharType="separate"/>
            </w:r>
            <w:r w:rsidR="00480DAE">
              <w:rPr>
                <w:noProof/>
                <w:webHidden/>
                <w:sz w:val="24"/>
              </w:rPr>
              <w:t>10</w:t>
            </w:r>
            <w:r w:rsidR="00E40AA8" w:rsidRPr="00AF0181">
              <w:rPr>
                <w:webHidden/>
                <w:sz w:val="24"/>
              </w:rPr>
              <w:fldChar w:fldCharType="end"/>
            </w:r>
          </w:hyperlink>
        </w:p>
        <w:p w:rsidR="00E40AA8" w:rsidRPr="00AF0181" w:rsidRDefault="00900713" w:rsidP="00AF0181">
          <w:pPr>
            <w:pStyle w:val="10"/>
            <w:adjustRightInd w:val="0"/>
            <w:snapToGrid w:val="0"/>
            <w:spacing w:before="0" w:line="440" w:lineRule="exact"/>
            <w:jc w:val="left"/>
            <w:rPr>
              <w:sz w:val="24"/>
            </w:rPr>
          </w:pPr>
          <w:hyperlink w:anchor="_Toc143870167" w:history="1">
            <w:r w:rsidR="00E40AA8" w:rsidRPr="00AF0181">
              <w:rPr>
                <w:sz w:val="24"/>
              </w:rPr>
              <w:t>第四部分 附件</w:t>
            </w:r>
            <w:r w:rsidR="00E40AA8" w:rsidRPr="00AF0181">
              <w:rPr>
                <w:webHidden/>
                <w:sz w:val="24"/>
              </w:rPr>
              <w:tab/>
            </w:r>
            <w:r w:rsidR="00E40AA8" w:rsidRPr="00AF0181">
              <w:rPr>
                <w:webHidden/>
                <w:sz w:val="24"/>
              </w:rPr>
              <w:fldChar w:fldCharType="begin"/>
            </w:r>
            <w:r w:rsidR="00E40AA8" w:rsidRPr="00AF0181">
              <w:rPr>
                <w:webHidden/>
                <w:sz w:val="24"/>
              </w:rPr>
              <w:instrText xml:space="preserve"> PAGEREF _Toc143870167 \h </w:instrText>
            </w:r>
            <w:r w:rsidR="00E40AA8" w:rsidRPr="00AF0181">
              <w:rPr>
                <w:webHidden/>
                <w:sz w:val="24"/>
              </w:rPr>
            </w:r>
            <w:r w:rsidR="00E40AA8" w:rsidRPr="00AF0181">
              <w:rPr>
                <w:webHidden/>
                <w:sz w:val="24"/>
              </w:rPr>
              <w:fldChar w:fldCharType="separate"/>
            </w:r>
            <w:r w:rsidR="00480DAE">
              <w:rPr>
                <w:noProof/>
                <w:webHidden/>
                <w:sz w:val="24"/>
              </w:rPr>
              <w:t>12</w:t>
            </w:r>
            <w:r w:rsidR="00E40AA8" w:rsidRPr="00AF0181">
              <w:rPr>
                <w:webHidden/>
                <w:sz w:val="24"/>
              </w:rPr>
              <w:fldChar w:fldCharType="end"/>
            </w:r>
          </w:hyperlink>
        </w:p>
        <w:p w:rsidR="00E40AA8" w:rsidRPr="00AF0181" w:rsidRDefault="00900713" w:rsidP="00AF0181">
          <w:pPr>
            <w:pStyle w:val="10"/>
            <w:adjustRightInd w:val="0"/>
            <w:snapToGrid w:val="0"/>
            <w:spacing w:before="0" w:line="440" w:lineRule="exact"/>
            <w:jc w:val="left"/>
            <w:rPr>
              <w:sz w:val="24"/>
            </w:rPr>
          </w:pPr>
          <w:hyperlink w:anchor="_Toc143870170" w:history="1">
            <w:r w:rsidR="00E40AA8" w:rsidRPr="00AF0181">
              <w:rPr>
                <w:sz w:val="24"/>
              </w:rPr>
              <w:t>第五部分 附表</w:t>
            </w:r>
            <w:r w:rsidR="00E40AA8" w:rsidRPr="00AF0181">
              <w:rPr>
                <w:webHidden/>
                <w:sz w:val="24"/>
              </w:rPr>
              <w:tab/>
            </w:r>
            <w:r w:rsidR="00E40AA8" w:rsidRPr="00AF0181">
              <w:rPr>
                <w:webHidden/>
                <w:sz w:val="24"/>
              </w:rPr>
              <w:fldChar w:fldCharType="begin"/>
            </w:r>
            <w:r w:rsidR="00E40AA8" w:rsidRPr="00AF0181">
              <w:rPr>
                <w:webHidden/>
                <w:sz w:val="24"/>
              </w:rPr>
              <w:instrText xml:space="preserve"> PAGEREF _Toc143870170 \h </w:instrText>
            </w:r>
            <w:r w:rsidR="00E40AA8" w:rsidRPr="00AF0181">
              <w:rPr>
                <w:webHidden/>
                <w:sz w:val="24"/>
              </w:rPr>
            </w:r>
            <w:r w:rsidR="00E40AA8" w:rsidRPr="00AF0181">
              <w:rPr>
                <w:webHidden/>
                <w:sz w:val="24"/>
              </w:rPr>
              <w:fldChar w:fldCharType="separate"/>
            </w:r>
            <w:r w:rsidR="00480DAE">
              <w:rPr>
                <w:noProof/>
                <w:webHidden/>
                <w:sz w:val="24"/>
              </w:rPr>
              <w:t>14</w:t>
            </w:r>
            <w:r w:rsidR="00E40AA8" w:rsidRPr="00AF0181">
              <w:rPr>
                <w:webHidden/>
                <w:sz w:val="24"/>
              </w:rPr>
              <w:fldChar w:fldCharType="end"/>
            </w:r>
          </w:hyperlink>
        </w:p>
        <w:p w:rsidR="00E40AA8" w:rsidRPr="00AF0181" w:rsidRDefault="00900713" w:rsidP="00974B04">
          <w:pPr>
            <w:pStyle w:val="10"/>
            <w:adjustRightInd w:val="0"/>
            <w:snapToGrid w:val="0"/>
            <w:spacing w:before="0" w:line="440" w:lineRule="exact"/>
            <w:ind w:firstLineChars="200" w:firstLine="560"/>
            <w:jc w:val="left"/>
            <w:rPr>
              <w:sz w:val="24"/>
            </w:rPr>
          </w:pPr>
          <w:hyperlink w:anchor="_Toc143870171" w:history="1">
            <w:r w:rsidR="00E40AA8" w:rsidRPr="00AF0181">
              <w:rPr>
                <w:sz w:val="24"/>
              </w:rPr>
              <w:t>一、收入支出决算总表</w:t>
            </w:r>
            <w:r w:rsidR="00E40AA8" w:rsidRPr="00AF0181">
              <w:rPr>
                <w:webHidden/>
                <w:sz w:val="24"/>
              </w:rPr>
              <w:tab/>
            </w:r>
            <w:r w:rsidR="00E40AA8" w:rsidRPr="00AF0181">
              <w:rPr>
                <w:webHidden/>
                <w:sz w:val="24"/>
              </w:rPr>
              <w:fldChar w:fldCharType="begin"/>
            </w:r>
            <w:r w:rsidR="00E40AA8" w:rsidRPr="00AF0181">
              <w:rPr>
                <w:webHidden/>
                <w:sz w:val="24"/>
              </w:rPr>
              <w:instrText xml:space="preserve"> PAGEREF _Toc143870171 \h </w:instrText>
            </w:r>
            <w:r w:rsidR="00E40AA8" w:rsidRPr="00AF0181">
              <w:rPr>
                <w:webHidden/>
                <w:sz w:val="24"/>
              </w:rPr>
            </w:r>
            <w:r w:rsidR="00E40AA8" w:rsidRPr="00AF0181">
              <w:rPr>
                <w:webHidden/>
                <w:sz w:val="24"/>
              </w:rPr>
              <w:fldChar w:fldCharType="separate"/>
            </w:r>
            <w:r w:rsidR="00480DAE">
              <w:rPr>
                <w:noProof/>
                <w:webHidden/>
                <w:sz w:val="24"/>
              </w:rPr>
              <w:t>14</w:t>
            </w:r>
            <w:r w:rsidR="00E40AA8" w:rsidRPr="00AF0181">
              <w:rPr>
                <w:webHidden/>
                <w:sz w:val="24"/>
              </w:rPr>
              <w:fldChar w:fldCharType="end"/>
            </w:r>
          </w:hyperlink>
        </w:p>
        <w:p w:rsidR="00E40AA8" w:rsidRPr="00AF0181" w:rsidRDefault="00900713" w:rsidP="00974B04">
          <w:pPr>
            <w:pStyle w:val="10"/>
            <w:adjustRightInd w:val="0"/>
            <w:snapToGrid w:val="0"/>
            <w:spacing w:before="0" w:line="440" w:lineRule="exact"/>
            <w:ind w:firstLineChars="200" w:firstLine="560"/>
            <w:jc w:val="left"/>
            <w:rPr>
              <w:sz w:val="24"/>
            </w:rPr>
          </w:pPr>
          <w:hyperlink w:anchor="_Toc143870172" w:history="1">
            <w:r w:rsidR="00E40AA8" w:rsidRPr="00AF0181">
              <w:rPr>
                <w:sz w:val="24"/>
              </w:rPr>
              <w:t>二、收入决算表</w:t>
            </w:r>
            <w:r w:rsidR="00E40AA8" w:rsidRPr="00AF0181">
              <w:rPr>
                <w:webHidden/>
                <w:sz w:val="24"/>
              </w:rPr>
              <w:tab/>
            </w:r>
            <w:r w:rsidR="00E40AA8" w:rsidRPr="00AF0181">
              <w:rPr>
                <w:webHidden/>
                <w:sz w:val="24"/>
              </w:rPr>
              <w:fldChar w:fldCharType="begin"/>
            </w:r>
            <w:r w:rsidR="00E40AA8" w:rsidRPr="00AF0181">
              <w:rPr>
                <w:webHidden/>
                <w:sz w:val="24"/>
              </w:rPr>
              <w:instrText xml:space="preserve"> PAGEREF _Toc143870172 \h </w:instrText>
            </w:r>
            <w:r w:rsidR="00E40AA8" w:rsidRPr="00AF0181">
              <w:rPr>
                <w:webHidden/>
                <w:sz w:val="24"/>
              </w:rPr>
            </w:r>
            <w:r w:rsidR="00E40AA8" w:rsidRPr="00AF0181">
              <w:rPr>
                <w:webHidden/>
                <w:sz w:val="24"/>
              </w:rPr>
              <w:fldChar w:fldCharType="separate"/>
            </w:r>
            <w:r w:rsidR="00480DAE">
              <w:rPr>
                <w:noProof/>
                <w:webHidden/>
                <w:sz w:val="24"/>
              </w:rPr>
              <w:t>14</w:t>
            </w:r>
            <w:r w:rsidR="00E40AA8" w:rsidRPr="00AF0181">
              <w:rPr>
                <w:webHidden/>
                <w:sz w:val="24"/>
              </w:rPr>
              <w:fldChar w:fldCharType="end"/>
            </w:r>
          </w:hyperlink>
        </w:p>
        <w:p w:rsidR="00E40AA8" w:rsidRPr="00AF0181" w:rsidRDefault="00900713" w:rsidP="00974B04">
          <w:pPr>
            <w:pStyle w:val="10"/>
            <w:adjustRightInd w:val="0"/>
            <w:snapToGrid w:val="0"/>
            <w:spacing w:before="0" w:line="440" w:lineRule="exact"/>
            <w:ind w:firstLineChars="200" w:firstLine="560"/>
            <w:jc w:val="left"/>
            <w:rPr>
              <w:sz w:val="24"/>
            </w:rPr>
          </w:pPr>
          <w:hyperlink w:anchor="_Toc143870173" w:history="1">
            <w:r w:rsidR="00E40AA8" w:rsidRPr="00AF0181">
              <w:rPr>
                <w:sz w:val="24"/>
              </w:rPr>
              <w:t>三、支出决算表</w:t>
            </w:r>
            <w:r w:rsidR="00E40AA8" w:rsidRPr="00AF0181">
              <w:rPr>
                <w:webHidden/>
                <w:sz w:val="24"/>
              </w:rPr>
              <w:tab/>
            </w:r>
            <w:r w:rsidR="00E40AA8" w:rsidRPr="00AF0181">
              <w:rPr>
                <w:webHidden/>
                <w:sz w:val="24"/>
              </w:rPr>
              <w:fldChar w:fldCharType="begin"/>
            </w:r>
            <w:r w:rsidR="00E40AA8" w:rsidRPr="00AF0181">
              <w:rPr>
                <w:webHidden/>
                <w:sz w:val="24"/>
              </w:rPr>
              <w:instrText xml:space="preserve"> PAGEREF _Toc143870173 \h </w:instrText>
            </w:r>
            <w:r w:rsidR="00E40AA8" w:rsidRPr="00AF0181">
              <w:rPr>
                <w:webHidden/>
                <w:sz w:val="24"/>
              </w:rPr>
            </w:r>
            <w:r w:rsidR="00E40AA8" w:rsidRPr="00AF0181">
              <w:rPr>
                <w:webHidden/>
                <w:sz w:val="24"/>
              </w:rPr>
              <w:fldChar w:fldCharType="separate"/>
            </w:r>
            <w:r w:rsidR="00480DAE">
              <w:rPr>
                <w:noProof/>
                <w:webHidden/>
                <w:sz w:val="24"/>
              </w:rPr>
              <w:t>14</w:t>
            </w:r>
            <w:r w:rsidR="00E40AA8" w:rsidRPr="00AF0181">
              <w:rPr>
                <w:webHidden/>
                <w:sz w:val="24"/>
              </w:rPr>
              <w:fldChar w:fldCharType="end"/>
            </w:r>
          </w:hyperlink>
        </w:p>
        <w:p w:rsidR="00E40AA8" w:rsidRPr="00AF0181" w:rsidRDefault="00900713" w:rsidP="00974B04">
          <w:pPr>
            <w:pStyle w:val="10"/>
            <w:adjustRightInd w:val="0"/>
            <w:snapToGrid w:val="0"/>
            <w:spacing w:before="0" w:line="440" w:lineRule="exact"/>
            <w:ind w:firstLineChars="200" w:firstLine="560"/>
            <w:jc w:val="left"/>
            <w:rPr>
              <w:sz w:val="24"/>
            </w:rPr>
          </w:pPr>
          <w:hyperlink w:anchor="_Toc143870174" w:history="1">
            <w:r w:rsidR="00E40AA8" w:rsidRPr="00AF0181">
              <w:rPr>
                <w:sz w:val="24"/>
              </w:rPr>
              <w:t>四、财政拨款收入支出决算总表</w:t>
            </w:r>
            <w:r w:rsidR="00E40AA8" w:rsidRPr="00AF0181">
              <w:rPr>
                <w:webHidden/>
                <w:sz w:val="24"/>
              </w:rPr>
              <w:tab/>
            </w:r>
            <w:r w:rsidR="00E40AA8" w:rsidRPr="00AF0181">
              <w:rPr>
                <w:webHidden/>
                <w:sz w:val="24"/>
              </w:rPr>
              <w:fldChar w:fldCharType="begin"/>
            </w:r>
            <w:r w:rsidR="00E40AA8" w:rsidRPr="00AF0181">
              <w:rPr>
                <w:webHidden/>
                <w:sz w:val="24"/>
              </w:rPr>
              <w:instrText xml:space="preserve"> PAGEREF _Toc143870174 \h </w:instrText>
            </w:r>
            <w:r w:rsidR="00E40AA8" w:rsidRPr="00AF0181">
              <w:rPr>
                <w:webHidden/>
                <w:sz w:val="24"/>
              </w:rPr>
            </w:r>
            <w:r w:rsidR="00E40AA8" w:rsidRPr="00AF0181">
              <w:rPr>
                <w:webHidden/>
                <w:sz w:val="24"/>
              </w:rPr>
              <w:fldChar w:fldCharType="separate"/>
            </w:r>
            <w:r w:rsidR="00480DAE">
              <w:rPr>
                <w:noProof/>
                <w:webHidden/>
                <w:sz w:val="24"/>
              </w:rPr>
              <w:t>14</w:t>
            </w:r>
            <w:r w:rsidR="00E40AA8" w:rsidRPr="00AF0181">
              <w:rPr>
                <w:webHidden/>
                <w:sz w:val="24"/>
              </w:rPr>
              <w:fldChar w:fldCharType="end"/>
            </w:r>
          </w:hyperlink>
        </w:p>
        <w:p w:rsidR="00E40AA8" w:rsidRPr="00AF0181" w:rsidRDefault="00900713" w:rsidP="00974B04">
          <w:pPr>
            <w:pStyle w:val="10"/>
            <w:adjustRightInd w:val="0"/>
            <w:snapToGrid w:val="0"/>
            <w:spacing w:before="0" w:line="440" w:lineRule="exact"/>
            <w:ind w:firstLineChars="200" w:firstLine="560"/>
            <w:jc w:val="left"/>
            <w:rPr>
              <w:sz w:val="24"/>
            </w:rPr>
          </w:pPr>
          <w:hyperlink w:anchor="_Toc143870175" w:history="1">
            <w:r w:rsidR="00E40AA8" w:rsidRPr="00AF0181">
              <w:rPr>
                <w:sz w:val="24"/>
              </w:rPr>
              <w:t>五、财政拨款支出决算明细表</w:t>
            </w:r>
            <w:r w:rsidR="00E40AA8" w:rsidRPr="00AF0181">
              <w:rPr>
                <w:webHidden/>
                <w:sz w:val="24"/>
              </w:rPr>
              <w:tab/>
            </w:r>
            <w:r w:rsidR="00E40AA8" w:rsidRPr="00AF0181">
              <w:rPr>
                <w:webHidden/>
                <w:sz w:val="24"/>
              </w:rPr>
              <w:fldChar w:fldCharType="begin"/>
            </w:r>
            <w:r w:rsidR="00E40AA8" w:rsidRPr="00AF0181">
              <w:rPr>
                <w:webHidden/>
                <w:sz w:val="24"/>
              </w:rPr>
              <w:instrText xml:space="preserve"> PAGEREF _Toc143870175 \h </w:instrText>
            </w:r>
            <w:r w:rsidR="00E40AA8" w:rsidRPr="00AF0181">
              <w:rPr>
                <w:webHidden/>
                <w:sz w:val="24"/>
              </w:rPr>
            </w:r>
            <w:r w:rsidR="00E40AA8" w:rsidRPr="00AF0181">
              <w:rPr>
                <w:webHidden/>
                <w:sz w:val="24"/>
              </w:rPr>
              <w:fldChar w:fldCharType="separate"/>
            </w:r>
            <w:r w:rsidR="00480DAE">
              <w:rPr>
                <w:noProof/>
                <w:webHidden/>
                <w:sz w:val="24"/>
              </w:rPr>
              <w:t>14</w:t>
            </w:r>
            <w:r w:rsidR="00E40AA8" w:rsidRPr="00AF0181">
              <w:rPr>
                <w:webHidden/>
                <w:sz w:val="24"/>
              </w:rPr>
              <w:fldChar w:fldCharType="end"/>
            </w:r>
          </w:hyperlink>
        </w:p>
        <w:p w:rsidR="00E40AA8" w:rsidRPr="00AF0181" w:rsidRDefault="00900713" w:rsidP="00974B04">
          <w:pPr>
            <w:pStyle w:val="10"/>
            <w:adjustRightInd w:val="0"/>
            <w:snapToGrid w:val="0"/>
            <w:spacing w:before="0" w:line="440" w:lineRule="exact"/>
            <w:ind w:firstLineChars="200" w:firstLine="560"/>
            <w:jc w:val="left"/>
            <w:rPr>
              <w:sz w:val="24"/>
            </w:rPr>
          </w:pPr>
          <w:hyperlink w:anchor="_Toc143870176" w:history="1">
            <w:r w:rsidR="00E40AA8" w:rsidRPr="00AF0181">
              <w:rPr>
                <w:sz w:val="24"/>
              </w:rPr>
              <w:t>六、一般公共预算财政拨款支出决算表</w:t>
            </w:r>
            <w:r w:rsidR="00E40AA8" w:rsidRPr="00AF0181">
              <w:rPr>
                <w:webHidden/>
                <w:sz w:val="24"/>
              </w:rPr>
              <w:tab/>
            </w:r>
            <w:r w:rsidR="00E40AA8" w:rsidRPr="00AF0181">
              <w:rPr>
                <w:webHidden/>
                <w:sz w:val="24"/>
              </w:rPr>
              <w:fldChar w:fldCharType="begin"/>
            </w:r>
            <w:r w:rsidR="00E40AA8" w:rsidRPr="00AF0181">
              <w:rPr>
                <w:webHidden/>
                <w:sz w:val="24"/>
              </w:rPr>
              <w:instrText xml:space="preserve"> PAGEREF _Toc143870176 \h </w:instrText>
            </w:r>
            <w:r w:rsidR="00E40AA8" w:rsidRPr="00AF0181">
              <w:rPr>
                <w:webHidden/>
                <w:sz w:val="24"/>
              </w:rPr>
            </w:r>
            <w:r w:rsidR="00E40AA8" w:rsidRPr="00AF0181">
              <w:rPr>
                <w:webHidden/>
                <w:sz w:val="24"/>
              </w:rPr>
              <w:fldChar w:fldCharType="separate"/>
            </w:r>
            <w:r w:rsidR="00480DAE">
              <w:rPr>
                <w:noProof/>
                <w:webHidden/>
                <w:sz w:val="24"/>
              </w:rPr>
              <w:t>14</w:t>
            </w:r>
            <w:r w:rsidR="00E40AA8" w:rsidRPr="00AF0181">
              <w:rPr>
                <w:webHidden/>
                <w:sz w:val="24"/>
              </w:rPr>
              <w:fldChar w:fldCharType="end"/>
            </w:r>
          </w:hyperlink>
        </w:p>
        <w:p w:rsidR="00E40AA8" w:rsidRPr="00AF0181" w:rsidRDefault="00900713" w:rsidP="00974B04">
          <w:pPr>
            <w:pStyle w:val="10"/>
            <w:adjustRightInd w:val="0"/>
            <w:snapToGrid w:val="0"/>
            <w:spacing w:before="0" w:line="440" w:lineRule="exact"/>
            <w:ind w:firstLineChars="200" w:firstLine="560"/>
            <w:jc w:val="left"/>
            <w:rPr>
              <w:sz w:val="24"/>
            </w:rPr>
          </w:pPr>
          <w:hyperlink w:anchor="_Toc143870177" w:history="1">
            <w:r w:rsidR="00E40AA8" w:rsidRPr="00AF0181">
              <w:rPr>
                <w:sz w:val="24"/>
              </w:rPr>
              <w:t>七、一般公共预算财政拨款支出决算明细表</w:t>
            </w:r>
            <w:r w:rsidR="00E40AA8" w:rsidRPr="00AF0181">
              <w:rPr>
                <w:webHidden/>
                <w:sz w:val="24"/>
              </w:rPr>
              <w:tab/>
            </w:r>
            <w:r w:rsidR="00E40AA8" w:rsidRPr="00AF0181">
              <w:rPr>
                <w:webHidden/>
                <w:sz w:val="24"/>
              </w:rPr>
              <w:fldChar w:fldCharType="begin"/>
            </w:r>
            <w:r w:rsidR="00E40AA8" w:rsidRPr="00AF0181">
              <w:rPr>
                <w:webHidden/>
                <w:sz w:val="24"/>
              </w:rPr>
              <w:instrText xml:space="preserve"> PAGEREF _Toc143870177 \h </w:instrText>
            </w:r>
            <w:r w:rsidR="00E40AA8" w:rsidRPr="00AF0181">
              <w:rPr>
                <w:webHidden/>
                <w:sz w:val="24"/>
              </w:rPr>
            </w:r>
            <w:r w:rsidR="00E40AA8" w:rsidRPr="00AF0181">
              <w:rPr>
                <w:webHidden/>
                <w:sz w:val="24"/>
              </w:rPr>
              <w:fldChar w:fldCharType="separate"/>
            </w:r>
            <w:r w:rsidR="00480DAE">
              <w:rPr>
                <w:noProof/>
                <w:webHidden/>
                <w:sz w:val="24"/>
              </w:rPr>
              <w:t>14</w:t>
            </w:r>
            <w:r w:rsidR="00E40AA8" w:rsidRPr="00AF0181">
              <w:rPr>
                <w:webHidden/>
                <w:sz w:val="24"/>
              </w:rPr>
              <w:fldChar w:fldCharType="end"/>
            </w:r>
          </w:hyperlink>
        </w:p>
        <w:p w:rsidR="00E40AA8" w:rsidRPr="00AF0181" w:rsidRDefault="00900713" w:rsidP="00974B04">
          <w:pPr>
            <w:pStyle w:val="10"/>
            <w:adjustRightInd w:val="0"/>
            <w:snapToGrid w:val="0"/>
            <w:spacing w:before="0" w:line="440" w:lineRule="exact"/>
            <w:ind w:firstLineChars="200" w:firstLine="560"/>
            <w:jc w:val="left"/>
            <w:rPr>
              <w:sz w:val="24"/>
            </w:rPr>
          </w:pPr>
          <w:hyperlink w:anchor="_Toc143870178" w:history="1">
            <w:r w:rsidR="00E40AA8" w:rsidRPr="00AF0181">
              <w:rPr>
                <w:sz w:val="24"/>
              </w:rPr>
              <w:t>八、一般公共预算财政拨款基本支出决算表</w:t>
            </w:r>
            <w:r w:rsidR="00E40AA8" w:rsidRPr="00AF0181">
              <w:rPr>
                <w:webHidden/>
                <w:sz w:val="24"/>
              </w:rPr>
              <w:tab/>
            </w:r>
            <w:r w:rsidR="00E40AA8" w:rsidRPr="00AF0181">
              <w:rPr>
                <w:webHidden/>
                <w:sz w:val="24"/>
              </w:rPr>
              <w:fldChar w:fldCharType="begin"/>
            </w:r>
            <w:r w:rsidR="00E40AA8" w:rsidRPr="00AF0181">
              <w:rPr>
                <w:webHidden/>
                <w:sz w:val="24"/>
              </w:rPr>
              <w:instrText xml:space="preserve"> PAGEREF _Toc143870178 \h </w:instrText>
            </w:r>
            <w:r w:rsidR="00E40AA8" w:rsidRPr="00AF0181">
              <w:rPr>
                <w:webHidden/>
                <w:sz w:val="24"/>
              </w:rPr>
            </w:r>
            <w:r w:rsidR="00E40AA8" w:rsidRPr="00AF0181">
              <w:rPr>
                <w:webHidden/>
                <w:sz w:val="24"/>
              </w:rPr>
              <w:fldChar w:fldCharType="separate"/>
            </w:r>
            <w:r w:rsidR="00480DAE">
              <w:rPr>
                <w:noProof/>
                <w:webHidden/>
                <w:sz w:val="24"/>
              </w:rPr>
              <w:t>14</w:t>
            </w:r>
            <w:r w:rsidR="00E40AA8" w:rsidRPr="00AF0181">
              <w:rPr>
                <w:webHidden/>
                <w:sz w:val="24"/>
              </w:rPr>
              <w:fldChar w:fldCharType="end"/>
            </w:r>
          </w:hyperlink>
        </w:p>
        <w:p w:rsidR="00E40AA8" w:rsidRPr="00AF0181" w:rsidRDefault="00900713" w:rsidP="00974B04">
          <w:pPr>
            <w:pStyle w:val="10"/>
            <w:adjustRightInd w:val="0"/>
            <w:snapToGrid w:val="0"/>
            <w:spacing w:before="0" w:line="440" w:lineRule="exact"/>
            <w:ind w:firstLineChars="200" w:firstLine="560"/>
            <w:jc w:val="left"/>
            <w:rPr>
              <w:sz w:val="24"/>
            </w:rPr>
          </w:pPr>
          <w:hyperlink w:anchor="_Toc143870179" w:history="1">
            <w:r w:rsidR="00E40AA8" w:rsidRPr="00AF0181">
              <w:rPr>
                <w:sz w:val="24"/>
              </w:rPr>
              <w:t>九、一般公共预算财政拨款项目支出决算表</w:t>
            </w:r>
            <w:r w:rsidR="00E40AA8" w:rsidRPr="00AF0181">
              <w:rPr>
                <w:webHidden/>
                <w:sz w:val="24"/>
              </w:rPr>
              <w:tab/>
            </w:r>
            <w:r w:rsidR="00E40AA8" w:rsidRPr="00AF0181">
              <w:rPr>
                <w:webHidden/>
                <w:sz w:val="24"/>
              </w:rPr>
              <w:fldChar w:fldCharType="begin"/>
            </w:r>
            <w:r w:rsidR="00E40AA8" w:rsidRPr="00AF0181">
              <w:rPr>
                <w:webHidden/>
                <w:sz w:val="24"/>
              </w:rPr>
              <w:instrText xml:space="preserve"> PAGEREF _Toc143870179 \h </w:instrText>
            </w:r>
            <w:r w:rsidR="00E40AA8" w:rsidRPr="00AF0181">
              <w:rPr>
                <w:webHidden/>
                <w:sz w:val="24"/>
              </w:rPr>
            </w:r>
            <w:r w:rsidR="00E40AA8" w:rsidRPr="00AF0181">
              <w:rPr>
                <w:webHidden/>
                <w:sz w:val="24"/>
              </w:rPr>
              <w:fldChar w:fldCharType="separate"/>
            </w:r>
            <w:r w:rsidR="00480DAE">
              <w:rPr>
                <w:noProof/>
                <w:webHidden/>
                <w:sz w:val="24"/>
              </w:rPr>
              <w:t>14</w:t>
            </w:r>
            <w:r w:rsidR="00E40AA8" w:rsidRPr="00AF0181">
              <w:rPr>
                <w:webHidden/>
                <w:sz w:val="24"/>
              </w:rPr>
              <w:fldChar w:fldCharType="end"/>
            </w:r>
          </w:hyperlink>
        </w:p>
        <w:p w:rsidR="00E40AA8" w:rsidRPr="00AF0181" w:rsidRDefault="00900713" w:rsidP="00974B04">
          <w:pPr>
            <w:pStyle w:val="10"/>
            <w:adjustRightInd w:val="0"/>
            <w:snapToGrid w:val="0"/>
            <w:spacing w:before="0" w:line="440" w:lineRule="exact"/>
            <w:ind w:firstLineChars="200" w:firstLine="560"/>
            <w:jc w:val="left"/>
            <w:rPr>
              <w:sz w:val="24"/>
            </w:rPr>
          </w:pPr>
          <w:hyperlink w:anchor="_Toc143870180" w:history="1">
            <w:r w:rsidR="00E40AA8" w:rsidRPr="00AF0181">
              <w:rPr>
                <w:sz w:val="24"/>
              </w:rPr>
              <w:t>十、政府性基金预算财政拨款收入支出决算表</w:t>
            </w:r>
            <w:r w:rsidR="00E40AA8" w:rsidRPr="00AF0181">
              <w:rPr>
                <w:webHidden/>
                <w:sz w:val="24"/>
              </w:rPr>
              <w:tab/>
            </w:r>
            <w:r w:rsidR="00E40AA8" w:rsidRPr="00AF0181">
              <w:rPr>
                <w:webHidden/>
                <w:sz w:val="24"/>
              </w:rPr>
              <w:fldChar w:fldCharType="begin"/>
            </w:r>
            <w:r w:rsidR="00E40AA8" w:rsidRPr="00AF0181">
              <w:rPr>
                <w:webHidden/>
                <w:sz w:val="24"/>
              </w:rPr>
              <w:instrText xml:space="preserve"> PAGEREF _Toc143870180 \h </w:instrText>
            </w:r>
            <w:r w:rsidR="00E40AA8" w:rsidRPr="00AF0181">
              <w:rPr>
                <w:webHidden/>
                <w:sz w:val="24"/>
              </w:rPr>
            </w:r>
            <w:r w:rsidR="00E40AA8" w:rsidRPr="00AF0181">
              <w:rPr>
                <w:webHidden/>
                <w:sz w:val="24"/>
              </w:rPr>
              <w:fldChar w:fldCharType="separate"/>
            </w:r>
            <w:r w:rsidR="00480DAE">
              <w:rPr>
                <w:noProof/>
                <w:webHidden/>
                <w:sz w:val="24"/>
              </w:rPr>
              <w:t>14</w:t>
            </w:r>
            <w:r w:rsidR="00E40AA8" w:rsidRPr="00AF0181">
              <w:rPr>
                <w:webHidden/>
                <w:sz w:val="24"/>
              </w:rPr>
              <w:fldChar w:fldCharType="end"/>
            </w:r>
          </w:hyperlink>
        </w:p>
        <w:p w:rsidR="00E40AA8" w:rsidRPr="00AF0181" w:rsidRDefault="00900713" w:rsidP="00974B04">
          <w:pPr>
            <w:pStyle w:val="10"/>
            <w:adjustRightInd w:val="0"/>
            <w:snapToGrid w:val="0"/>
            <w:spacing w:before="0" w:line="440" w:lineRule="exact"/>
            <w:ind w:firstLineChars="200" w:firstLine="560"/>
            <w:jc w:val="left"/>
            <w:rPr>
              <w:sz w:val="24"/>
            </w:rPr>
          </w:pPr>
          <w:hyperlink w:anchor="_Toc143870181" w:history="1">
            <w:r w:rsidR="00E40AA8" w:rsidRPr="00AF0181">
              <w:rPr>
                <w:sz w:val="24"/>
              </w:rPr>
              <w:t>十一、国有资本经营预算财政拨款收入支出决算表</w:t>
            </w:r>
            <w:r w:rsidR="00E40AA8" w:rsidRPr="00AF0181">
              <w:rPr>
                <w:webHidden/>
                <w:sz w:val="24"/>
              </w:rPr>
              <w:tab/>
            </w:r>
            <w:r w:rsidR="00E40AA8" w:rsidRPr="00AF0181">
              <w:rPr>
                <w:webHidden/>
                <w:sz w:val="24"/>
              </w:rPr>
              <w:fldChar w:fldCharType="begin"/>
            </w:r>
            <w:r w:rsidR="00E40AA8" w:rsidRPr="00AF0181">
              <w:rPr>
                <w:webHidden/>
                <w:sz w:val="24"/>
              </w:rPr>
              <w:instrText xml:space="preserve"> PAGEREF _Toc143870181 \h </w:instrText>
            </w:r>
            <w:r w:rsidR="00E40AA8" w:rsidRPr="00AF0181">
              <w:rPr>
                <w:webHidden/>
                <w:sz w:val="24"/>
              </w:rPr>
            </w:r>
            <w:r w:rsidR="00E40AA8" w:rsidRPr="00AF0181">
              <w:rPr>
                <w:webHidden/>
                <w:sz w:val="24"/>
              </w:rPr>
              <w:fldChar w:fldCharType="separate"/>
            </w:r>
            <w:r w:rsidR="00480DAE">
              <w:rPr>
                <w:noProof/>
                <w:webHidden/>
                <w:sz w:val="24"/>
              </w:rPr>
              <w:t>14</w:t>
            </w:r>
            <w:r w:rsidR="00E40AA8" w:rsidRPr="00AF0181">
              <w:rPr>
                <w:webHidden/>
                <w:sz w:val="24"/>
              </w:rPr>
              <w:fldChar w:fldCharType="end"/>
            </w:r>
          </w:hyperlink>
        </w:p>
        <w:p w:rsidR="00E40AA8" w:rsidRPr="00AF0181" w:rsidRDefault="00900713" w:rsidP="00974B04">
          <w:pPr>
            <w:pStyle w:val="10"/>
            <w:adjustRightInd w:val="0"/>
            <w:snapToGrid w:val="0"/>
            <w:spacing w:before="0" w:line="440" w:lineRule="exact"/>
            <w:ind w:firstLineChars="200" w:firstLine="560"/>
            <w:jc w:val="left"/>
            <w:rPr>
              <w:sz w:val="24"/>
            </w:rPr>
          </w:pPr>
          <w:hyperlink w:anchor="_Toc143870182" w:history="1">
            <w:r w:rsidR="00E40AA8" w:rsidRPr="00AF0181">
              <w:rPr>
                <w:sz w:val="24"/>
              </w:rPr>
              <w:t>十二、国有资本经营预算财政拨款支出决算表</w:t>
            </w:r>
            <w:r w:rsidR="00E40AA8" w:rsidRPr="00AF0181">
              <w:rPr>
                <w:webHidden/>
                <w:sz w:val="24"/>
              </w:rPr>
              <w:tab/>
            </w:r>
            <w:r w:rsidR="00E40AA8" w:rsidRPr="00AF0181">
              <w:rPr>
                <w:webHidden/>
                <w:sz w:val="24"/>
              </w:rPr>
              <w:fldChar w:fldCharType="begin"/>
            </w:r>
            <w:r w:rsidR="00E40AA8" w:rsidRPr="00AF0181">
              <w:rPr>
                <w:webHidden/>
                <w:sz w:val="24"/>
              </w:rPr>
              <w:instrText xml:space="preserve"> PAGEREF _Toc143870182 \h </w:instrText>
            </w:r>
            <w:r w:rsidR="00E40AA8" w:rsidRPr="00AF0181">
              <w:rPr>
                <w:webHidden/>
                <w:sz w:val="24"/>
              </w:rPr>
            </w:r>
            <w:r w:rsidR="00E40AA8" w:rsidRPr="00AF0181">
              <w:rPr>
                <w:webHidden/>
                <w:sz w:val="24"/>
              </w:rPr>
              <w:fldChar w:fldCharType="separate"/>
            </w:r>
            <w:r w:rsidR="00480DAE">
              <w:rPr>
                <w:noProof/>
                <w:webHidden/>
                <w:sz w:val="24"/>
              </w:rPr>
              <w:t>14</w:t>
            </w:r>
            <w:r w:rsidR="00E40AA8" w:rsidRPr="00AF0181">
              <w:rPr>
                <w:webHidden/>
                <w:sz w:val="24"/>
              </w:rPr>
              <w:fldChar w:fldCharType="end"/>
            </w:r>
          </w:hyperlink>
        </w:p>
        <w:p w:rsidR="00E40AA8" w:rsidRPr="00AF0181" w:rsidRDefault="00900713" w:rsidP="00974B04">
          <w:pPr>
            <w:pStyle w:val="10"/>
            <w:adjustRightInd w:val="0"/>
            <w:snapToGrid w:val="0"/>
            <w:spacing w:before="0" w:line="440" w:lineRule="exact"/>
            <w:ind w:firstLineChars="200" w:firstLine="560"/>
            <w:jc w:val="left"/>
            <w:rPr>
              <w:sz w:val="24"/>
            </w:rPr>
          </w:pPr>
          <w:hyperlink w:anchor="_Toc143870183" w:history="1">
            <w:r w:rsidR="00E40AA8" w:rsidRPr="00AF0181">
              <w:rPr>
                <w:sz w:val="24"/>
              </w:rPr>
              <w:t>十三、财政拨款“三公”经费支出决算表</w:t>
            </w:r>
            <w:r w:rsidR="00E40AA8" w:rsidRPr="00AF0181">
              <w:rPr>
                <w:webHidden/>
                <w:sz w:val="24"/>
              </w:rPr>
              <w:tab/>
            </w:r>
            <w:r w:rsidR="00E40AA8" w:rsidRPr="00AF0181">
              <w:rPr>
                <w:webHidden/>
                <w:sz w:val="24"/>
              </w:rPr>
              <w:fldChar w:fldCharType="begin"/>
            </w:r>
            <w:r w:rsidR="00E40AA8" w:rsidRPr="00AF0181">
              <w:rPr>
                <w:webHidden/>
                <w:sz w:val="24"/>
              </w:rPr>
              <w:instrText xml:space="preserve"> PAGEREF _Toc143870183 \h </w:instrText>
            </w:r>
            <w:r w:rsidR="00E40AA8" w:rsidRPr="00AF0181">
              <w:rPr>
                <w:webHidden/>
                <w:sz w:val="24"/>
              </w:rPr>
            </w:r>
            <w:r w:rsidR="00E40AA8" w:rsidRPr="00AF0181">
              <w:rPr>
                <w:webHidden/>
                <w:sz w:val="24"/>
              </w:rPr>
              <w:fldChar w:fldCharType="separate"/>
            </w:r>
            <w:r w:rsidR="00480DAE">
              <w:rPr>
                <w:noProof/>
                <w:webHidden/>
                <w:sz w:val="24"/>
              </w:rPr>
              <w:t>14</w:t>
            </w:r>
            <w:r w:rsidR="00E40AA8" w:rsidRPr="00AF0181">
              <w:rPr>
                <w:webHidden/>
                <w:sz w:val="24"/>
              </w:rPr>
              <w:fldChar w:fldCharType="end"/>
            </w:r>
          </w:hyperlink>
        </w:p>
        <w:p w:rsidR="00E40AA8" w:rsidRDefault="00E40AA8" w:rsidP="00AF0181">
          <w:pPr>
            <w:pStyle w:val="10"/>
            <w:adjustRightInd w:val="0"/>
            <w:snapToGrid w:val="0"/>
            <w:spacing w:before="0" w:line="440" w:lineRule="exact"/>
            <w:jc w:val="left"/>
          </w:pPr>
          <w:r w:rsidRPr="00AF0181">
            <w:rPr>
              <w:sz w:val="24"/>
            </w:rPr>
            <w:fldChar w:fldCharType="end"/>
          </w:r>
        </w:p>
      </w:sdtContent>
    </w:sdt>
    <w:p w:rsidR="00AF0181" w:rsidRPr="00AF0181" w:rsidRDefault="00AF0181" w:rsidP="00AF0181">
      <w:pPr>
        <w:pStyle w:val="a0"/>
        <w:spacing w:before="93"/>
      </w:pPr>
    </w:p>
    <w:p w:rsidR="00AF0181" w:rsidRPr="00AF0181" w:rsidRDefault="00AF0181" w:rsidP="00AF0181">
      <w:pPr>
        <w:pStyle w:val="a0"/>
        <w:spacing w:before="93"/>
        <w:sectPr w:rsidR="00AF0181" w:rsidRPr="00AF0181">
          <w:headerReference w:type="default" r:id="rId9"/>
          <w:footerReference w:type="default" r:id="rId10"/>
          <w:pgSz w:w="11906" w:h="16838"/>
          <w:pgMar w:top="1440" w:right="1800" w:bottom="1440" w:left="1800" w:header="851" w:footer="992" w:gutter="0"/>
          <w:pgNumType w:start="1"/>
          <w:cols w:space="425"/>
          <w:titlePg/>
          <w:docGrid w:type="lines" w:linePitch="312"/>
        </w:sectPr>
      </w:pPr>
    </w:p>
    <w:p w:rsidR="00FA7042" w:rsidRDefault="008A42C7">
      <w:pPr>
        <w:pStyle w:val="1"/>
        <w:jc w:val="center"/>
        <w:rPr>
          <w:rStyle w:val="1Char"/>
          <w:rFonts w:ascii="黑体" w:eastAsia="黑体" w:hAnsi="黑体"/>
          <w:b/>
        </w:rPr>
      </w:pPr>
      <w:bookmarkStart w:id="15" w:name="_Toc15396599"/>
      <w:bookmarkStart w:id="16" w:name="_Toc15377196"/>
      <w:bookmarkStart w:id="17" w:name="_Toc143870140"/>
      <w:r>
        <w:rPr>
          <w:rFonts w:ascii="黑体" w:eastAsia="黑体" w:hAnsi="黑体" w:hint="eastAsia"/>
          <w:b w:val="0"/>
        </w:rPr>
        <w:lastRenderedPageBreak/>
        <w:t>第一部分 单位</w:t>
      </w:r>
      <w:r>
        <w:rPr>
          <w:rStyle w:val="1Char"/>
          <w:rFonts w:ascii="黑体" w:eastAsia="黑体" w:hAnsi="黑体" w:hint="eastAsia"/>
        </w:rPr>
        <w:t>概况</w:t>
      </w:r>
      <w:bookmarkEnd w:id="15"/>
      <w:bookmarkEnd w:id="16"/>
      <w:bookmarkEnd w:id="17"/>
    </w:p>
    <w:p w:rsidR="00FA7042" w:rsidRDefault="00FA7042">
      <w:pPr>
        <w:widowControl/>
        <w:jc w:val="left"/>
        <w:rPr>
          <w:rFonts w:ascii="黑体" w:eastAsia="黑体"/>
          <w:sz w:val="32"/>
          <w:szCs w:val="32"/>
        </w:rPr>
      </w:pPr>
    </w:p>
    <w:p w:rsidR="00FA7042" w:rsidRDefault="008A42C7">
      <w:pPr>
        <w:pStyle w:val="2"/>
        <w:numPr>
          <w:ilvl w:val="0"/>
          <w:numId w:val="1"/>
        </w:numPr>
        <w:rPr>
          <w:rStyle w:val="2Char"/>
          <w:rFonts w:ascii="黑体" w:eastAsia="黑体" w:hAnsi="黑体"/>
        </w:rPr>
      </w:pPr>
      <w:bookmarkStart w:id="18" w:name="_Toc143870141"/>
      <w:bookmarkStart w:id="19" w:name="_Toc15396600"/>
      <w:bookmarkStart w:id="20" w:name="_Toc15377197"/>
      <w:r>
        <w:rPr>
          <w:rStyle w:val="2Char"/>
          <w:rFonts w:ascii="黑体" w:eastAsia="黑体" w:hAnsi="黑体" w:hint="eastAsia"/>
        </w:rPr>
        <w:t>主要职责</w:t>
      </w:r>
      <w:bookmarkEnd w:id="18"/>
    </w:p>
    <w:p w:rsidR="003E4583" w:rsidRPr="003E4583" w:rsidRDefault="003E4583" w:rsidP="003E4583">
      <w:pPr>
        <w:ind w:firstLineChars="200" w:firstLine="640"/>
        <w:jc w:val="left"/>
        <w:rPr>
          <w:rFonts w:ascii="仿宋" w:eastAsia="仿宋" w:hAnsi="仿宋"/>
          <w:sz w:val="32"/>
          <w:szCs w:val="32"/>
        </w:rPr>
      </w:pPr>
      <w:r w:rsidRPr="003E4583">
        <w:rPr>
          <w:rFonts w:ascii="仿宋" w:eastAsia="仿宋" w:hAnsi="仿宋" w:hint="eastAsia"/>
          <w:sz w:val="32"/>
          <w:szCs w:val="32"/>
        </w:rPr>
        <w:t>四川矿产机电技师学院是四川省地质矿产勘查开发局下属事业单位，其主要职责是：培养中专学历技术人才和高级工及技师技能人才，促进经济发展。从事中专工科、文科学历教育</w:t>
      </w:r>
      <w:r w:rsidR="004454FE">
        <w:rPr>
          <w:rFonts w:ascii="仿宋" w:eastAsia="仿宋" w:hAnsi="仿宋" w:hint="eastAsia"/>
          <w:sz w:val="32"/>
          <w:szCs w:val="32"/>
        </w:rPr>
        <w:t>，</w:t>
      </w:r>
      <w:r w:rsidRPr="003E4583">
        <w:rPr>
          <w:rFonts w:ascii="仿宋" w:eastAsia="仿宋" w:hAnsi="仿宋" w:hint="eastAsia"/>
          <w:sz w:val="32"/>
          <w:szCs w:val="32"/>
        </w:rPr>
        <w:t>与其他院校联办大专学历教育</w:t>
      </w:r>
      <w:r w:rsidR="004454FE">
        <w:rPr>
          <w:rFonts w:ascii="仿宋" w:eastAsia="仿宋" w:hAnsi="仿宋" w:hint="eastAsia"/>
          <w:sz w:val="32"/>
          <w:szCs w:val="32"/>
        </w:rPr>
        <w:t>；</w:t>
      </w:r>
      <w:r w:rsidRPr="003E4583">
        <w:rPr>
          <w:rFonts w:ascii="仿宋" w:eastAsia="仿宋" w:hAnsi="仿宋" w:hint="eastAsia"/>
          <w:sz w:val="32"/>
          <w:szCs w:val="32"/>
        </w:rPr>
        <w:t>为行业和企业在职职工培训</w:t>
      </w:r>
      <w:r w:rsidR="004454FE">
        <w:rPr>
          <w:rFonts w:ascii="仿宋" w:eastAsia="仿宋" w:hAnsi="仿宋" w:hint="eastAsia"/>
          <w:sz w:val="32"/>
          <w:szCs w:val="32"/>
        </w:rPr>
        <w:t>；</w:t>
      </w:r>
      <w:r w:rsidRPr="003E4583">
        <w:rPr>
          <w:rFonts w:ascii="仿宋" w:eastAsia="仿宋" w:hAnsi="仿宋" w:hint="eastAsia"/>
          <w:sz w:val="32"/>
          <w:szCs w:val="32"/>
        </w:rPr>
        <w:t>职业技术等级培训、颁证。</w:t>
      </w:r>
    </w:p>
    <w:p w:rsidR="003E4583" w:rsidRPr="003E4583" w:rsidRDefault="003E4583" w:rsidP="003E4583"/>
    <w:p w:rsidR="00FA7042" w:rsidRDefault="008A42C7">
      <w:pPr>
        <w:pStyle w:val="2"/>
        <w:rPr>
          <w:rFonts w:ascii="黑体" w:eastAsia="黑体" w:hAnsi="黑体"/>
          <w:b w:val="0"/>
        </w:rPr>
      </w:pPr>
      <w:bookmarkStart w:id="21" w:name="_Toc143870142"/>
      <w:r>
        <w:rPr>
          <w:rFonts w:ascii="黑体" w:eastAsia="黑体" w:hAnsi="黑体" w:hint="eastAsia"/>
          <w:b w:val="0"/>
        </w:rPr>
        <w:t>二、机构设置</w:t>
      </w:r>
      <w:bookmarkEnd w:id="21"/>
    </w:p>
    <w:p w:rsidR="00104E42" w:rsidRDefault="00104E42" w:rsidP="00104E42">
      <w:pPr>
        <w:pStyle w:val="a0"/>
        <w:spacing w:before="93"/>
        <w:ind w:firstLineChars="200" w:firstLine="640"/>
        <w:rPr>
          <w:rFonts w:hAnsi="仿宋_GB2312" w:cs="仿宋_GB2312"/>
          <w:kern w:val="2"/>
          <w:sz w:val="32"/>
          <w:szCs w:val="32"/>
        </w:rPr>
      </w:pPr>
      <w:r w:rsidRPr="008E111F">
        <w:rPr>
          <w:rFonts w:hAnsi="仿宋_GB2312" w:cs="仿宋_GB2312"/>
          <w:kern w:val="2"/>
          <w:sz w:val="32"/>
          <w:szCs w:val="32"/>
        </w:rPr>
        <w:t>我院行政管理部门及教学系机构由16个组成，分别是：机电工程系</w:t>
      </w:r>
      <w:r w:rsidR="00974B04">
        <w:rPr>
          <w:rFonts w:hAnsi="仿宋_GB2312" w:cs="仿宋_GB2312" w:hint="eastAsia"/>
          <w:kern w:val="2"/>
          <w:sz w:val="32"/>
          <w:szCs w:val="32"/>
        </w:rPr>
        <w:t>、</w:t>
      </w:r>
      <w:r w:rsidRPr="008E111F">
        <w:rPr>
          <w:rFonts w:hAnsi="仿宋_GB2312" w:cs="仿宋_GB2312"/>
          <w:kern w:val="2"/>
          <w:sz w:val="32"/>
          <w:szCs w:val="32"/>
        </w:rPr>
        <w:t>建筑与地质工程系、汽车工程系、经济管理系、基础教育系、院办公室、教务处、学生工作处、招生就业处、人力资源部、财务中心、审计、后勤服务处、技安保卫处（离退休科）、培训部、图书信息中心。</w:t>
      </w:r>
    </w:p>
    <w:p w:rsidR="00104E42" w:rsidRPr="00104E42" w:rsidRDefault="00104E42" w:rsidP="00104E42"/>
    <w:bookmarkEnd w:id="19"/>
    <w:bookmarkEnd w:id="20"/>
    <w:p w:rsidR="00FA7042" w:rsidRDefault="008A42C7">
      <w:pPr>
        <w:widowControl/>
        <w:jc w:val="left"/>
        <w:rPr>
          <w:rFonts w:ascii="仿宋" w:eastAsia="仿宋" w:hAnsi="仿宋"/>
          <w:kern w:val="0"/>
          <w:sz w:val="32"/>
          <w:szCs w:val="32"/>
        </w:rPr>
      </w:pPr>
      <w:r>
        <w:rPr>
          <w:rFonts w:ascii="仿宋" w:eastAsia="仿宋" w:hAnsi="仿宋"/>
          <w:sz w:val="32"/>
          <w:szCs w:val="32"/>
        </w:rPr>
        <w:br w:type="page"/>
      </w:r>
    </w:p>
    <w:p w:rsidR="00FA7042" w:rsidRDefault="008A42C7">
      <w:pPr>
        <w:pStyle w:val="1"/>
        <w:ind w:right="440"/>
        <w:jc w:val="center"/>
        <w:rPr>
          <w:rStyle w:val="1Char"/>
          <w:rFonts w:ascii="黑体" w:eastAsia="黑体" w:hAnsi="黑体"/>
          <w:bCs/>
        </w:rPr>
      </w:pPr>
      <w:bookmarkStart w:id="22" w:name="_Toc15396602"/>
      <w:bookmarkStart w:id="23" w:name="_Toc15377204"/>
      <w:bookmarkStart w:id="24" w:name="_Toc143870143"/>
      <w:r>
        <w:rPr>
          <w:rFonts w:ascii="黑体" w:eastAsia="黑体" w:hAnsi="黑体" w:hint="eastAsia"/>
          <w:b w:val="0"/>
        </w:rPr>
        <w:lastRenderedPageBreak/>
        <w:t>第二部分 2022年度</w:t>
      </w:r>
      <w:r>
        <w:rPr>
          <w:rStyle w:val="1Char"/>
          <w:rFonts w:ascii="黑体" w:eastAsia="黑体" w:hAnsi="黑体" w:hint="eastAsia"/>
          <w:bCs/>
        </w:rPr>
        <w:t>单位决算情况说明</w:t>
      </w:r>
      <w:bookmarkEnd w:id="22"/>
      <w:bookmarkEnd w:id="23"/>
      <w:bookmarkEnd w:id="24"/>
    </w:p>
    <w:p w:rsidR="00FA7042" w:rsidRDefault="00FA7042"/>
    <w:p w:rsidR="00FA7042" w:rsidRDefault="008A42C7">
      <w:pPr>
        <w:pStyle w:val="a9"/>
        <w:numPr>
          <w:ilvl w:val="0"/>
          <w:numId w:val="2"/>
        </w:numPr>
        <w:spacing w:line="600" w:lineRule="exact"/>
        <w:ind w:firstLineChars="0"/>
        <w:outlineLvl w:val="1"/>
        <w:rPr>
          <w:rStyle w:val="2Char"/>
          <w:rFonts w:ascii="黑体" w:eastAsia="黑体" w:hAnsi="黑体"/>
          <w:b w:val="0"/>
        </w:rPr>
      </w:pPr>
      <w:bookmarkStart w:id="25" w:name="_Toc15377205"/>
      <w:bookmarkStart w:id="26" w:name="_Toc15396603"/>
      <w:bookmarkStart w:id="27" w:name="_Toc143870144"/>
      <w:r>
        <w:rPr>
          <w:rFonts w:ascii="黑体" w:eastAsia="黑体" w:hAnsi="黑体" w:hint="eastAsia"/>
          <w:sz w:val="32"/>
          <w:szCs w:val="32"/>
        </w:rPr>
        <w:t>收</w:t>
      </w:r>
      <w:r>
        <w:rPr>
          <w:rStyle w:val="2Char"/>
          <w:rFonts w:ascii="黑体" w:eastAsia="黑体" w:hAnsi="黑体" w:hint="eastAsia"/>
          <w:b w:val="0"/>
        </w:rPr>
        <w:t>入支出决算总体情况说明</w:t>
      </w:r>
      <w:bookmarkEnd w:id="25"/>
      <w:bookmarkEnd w:id="26"/>
      <w:bookmarkEnd w:id="27"/>
    </w:p>
    <w:p w:rsidR="00FA7042" w:rsidRDefault="008A42C7">
      <w:pPr>
        <w:spacing w:line="600" w:lineRule="exact"/>
        <w:ind w:firstLineChars="200" w:firstLine="640"/>
        <w:rPr>
          <w:rFonts w:ascii="仿宋" w:eastAsia="仿宋" w:hAnsi="仿宋"/>
          <w:sz w:val="32"/>
          <w:szCs w:val="32"/>
        </w:rPr>
      </w:pPr>
      <w:r>
        <w:rPr>
          <w:rFonts w:ascii="仿宋" w:eastAsia="仿宋" w:hAnsi="仿宋" w:hint="eastAsia"/>
          <w:sz w:val="32"/>
          <w:szCs w:val="32"/>
        </w:rPr>
        <w:t>2022年度收、支总计</w:t>
      </w:r>
      <w:r w:rsidR="0065233A" w:rsidRPr="0065233A">
        <w:rPr>
          <w:rFonts w:ascii="仿宋" w:eastAsia="仿宋" w:hAnsi="仿宋"/>
          <w:sz w:val="32"/>
          <w:szCs w:val="32"/>
        </w:rPr>
        <w:t>7731.15</w:t>
      </w:r>
      <w:r>
        <w:rPr>
          <w:rFonts w:ascii="仿宋" w:eastAsia="仿宋" w:hAnsi="仿宋" w:hint="eastAsia"/>
          <w:sz w:val="32"/>
          <w:szCs w:val="32"/>
        </w:rPr>
        <w:t>万元。与2021年相比，收、支总计各增加</w:t>
      </w:r>
      <w:r w:rsidR="0065233A">
        <w:rPr>
          <w:rFonts w:ascii="仿宋" w:eastAsia="仿宋" w:hAnsi="仿宋"/>
          <w:sz w:val="32"/>
          <w:szCs w:val="32"/>
        </w:rPr>
        <w:t>429.42</w:t>
      </w:r>
      <w:r>
        <w:rPr>
          <w:rFonts w:ascii="仿宋" w:eastAsia="仿宋" w:hAnsi="仿宋" w:hint="eastAsia"/>
          <w:sz w:val="32"/>
          <w:szCs w:val="32"/>
        </w:rPr>
        <w:t>万元，增长</w:t>
      </w:r>
      <w:r w:rsidR="0065233A">
        <w:rPr>
          <w:rFonts w:ascii="仿宋" w:eastAsia="仿宋" w:hAnsi="仿宋"/>
          <w:sz w:val="32"/>
          <w:szCs w:val="32"/>
        </w:rPr>
        <w:t>5.88</w:t>
      </w:r>
      <w:r>
        <w:rPr>
          <w:rFonts w:ascii="仿宋" w:eastAsia="仿宋" w:hAnsi="仿宋"/>
          <w:sz w:val="32"/>
          <w:szCs w:val="32"/>
        </w:rPr>
        <w:t>%</w:t>
      </w:r>
      <w:r>
        <w:rPr>
          <w:rFonts w:ascii="仿宋" w:eastAsia="仿宋" w:hAnsi="仿宋" w:hint="eastAsia"/>
          <w:sz w:val="32"/>
          <w:szCs w:val="32"/>
        </w:rPr>
        <w:t>。主要变动原因是</w:t>
      </w:r>
      <w:r w:rsidR="0065233A" w:rsidRPr="00B175CF">
        <w:rPr>
          <w:rFonts w:ascii="仿宋" w:eastAsia="仿宋" w:hAnsi="仿宋" w:hint="eastAsia"/>
          <w:sz w:val="32"/>
          <w:szCs w:val="32"/>
        </w:rPr>
        <w:t>学生人数增加，生均拨款增加，免学费补助增加</w:t>
      </w:r>
      <w:r>
        <w:rPr>
          <w:rFonts w:ascii="仿宋" w:eastAsia="仿宋" w:hAnsi="仿宋" w:hint="eastAsia"/>
          <w:sz w:val="32"/>
          <w:szCs w:val="32"/>
        </w:rPr>
        <w:t>。</w:t>
      </w:r>
    </w:p>
    <w:p w:rsidR="0065233A" w:rsidRPr="0065233A" w:rsidRDefault="0065233A" w:rsidP="002A5BC5">
      <w:pPr>
        <w:pStyle w:val="a0"/>
        <w:spacing w:before="93"/>
        <w:jc w:val="center"/>
      </w:pPr>
      <w:r>
        <w:rPr>
          <w:noProof/>
        </w:rPr>
        <w:drawing>
          <wp:inline distT="0" distB="0" distL="0" distR="0" wp14:anchorId="45C0B178" wp14:editId="0C6514CD">
            <wp:extent cx="5153025" cy="2733675"/>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A7042" w:rsidRDefault="008A42C7">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rsidR="00FA7042" w:rsidRDefault="00FA7042">
      <w:pPr>
        <w:spacing w:line="600" w:lineRule="exact"/>
        <w:ind w:firstLineChars="200" w:firstLine="640"/>
        <w:jc w:val="left"/>
        <w:rPr>
          <w:rFonts w:ascii="仿宋_GB2312" w:eastAsia="仿宋_GB2312"/>
          <w:sz w:val="32"/>
          <w:szCs w:val="32"/>
        </w:rPr>
      </w:pPr>
    </w:p>
    <w:p w:rsidR="00FA7042" w:rsidRDefault="008A42C7">
      <w:pPr>
        <w:pStyle w:val="a9"/>
        <w:numPr>
          <w:ilvl w:val="0"/>
          <w:numId w:val="2"/>
        </w:numPr>
        <w:spacing w:line="600" w:lineRule="exact"/>
        <w:ind w:firstLineChars="0"/>
        <w:outlineLvl w:val="1"/>
        <w:rPr>
          <w:rStyle w:val="2Char"/>
          <w:rFonts w:ascii="黑体" w:eastAsia="黑体" w:hAnsi="黑体"/>
          <w:b w:val="0"/>
        </w:rPr>
      </w:pPr>
      <w:bookmarkStart w:id="28" w:name="_Toc15396604"/>
      <w:bookmarkStart w:id="29" w:name="_Toc15377206"/>
      <w:bookmarkStart w:id="30" w:name="_Toc143870145"/>
      <w:r>
        <w:rPr>
          <w:rFonts w:ascii="黑体" w:eastAsia="黑体" w:hAnsi="黑体" w:hint="eastAsia"/>
          <w:sz w:val="32"/>
          <w:szCs w:val="32"/>
        </w:rPr>
        <w:t>收</w:t>
      </w:r>
      <w:r>
        <w:rPr>
          <w:rStyle w:val="2Char"/>
          <w:rFonts w:ascii="黑体" w:eastAsia="黑体" w:hAnsi="黑体" w:hint="eastAsia"/>
          <w:b w:val="0"/>
        </w:rPr>
        <w:t>入决算情况说明</w:t>
      </w:r>
      <w:bookmarkEnd w:id="28"/>
      <w:bookmarkEnd w:id="29"/>
      <w:bookmarkEnd w:id="30"/>
    </w:p>
    <w:p w:rsidR="00FA7042" w:rsidRDefault="008A42C7">
      <w:pPr>
        <w:spacing w:line="600" w:lineRule="exact"/>
        <w:ind w:firstLineChars="200" w:firstLine="640"/>
        <w:outlineLvl w:val="1"/>
        <w:rPr>
          <w:rFonts w:ascii="仿宋" w:eastAsia="仿宋" w:hAnsi="仿宋"/>
          <w:sz w:val="32"/>
          <w:szCs w:val="32"/>
        </w:rPr>
      </w:pPr>
      <w:bookmarkStart w:id="31" w:name="_Toc143870146"/>
      <w:r>
        <w:rPr>
          <w:rFonts w:ascii="仿宋" w:eastAsia="仿宋" w:hAnsi="仿宋"/>
          <w:sz w:val="32"/>
          <w:szCs w:val="32"/>
        </w:rPr>
        <w:t>20</w:t>
      </w:r>
      <w:r>
        <w:rPr>
          <w:rFonts w:ascii="仿宋" w:eastAsia="仿宋" w:hAnsi="仿宋" w:hint="eastAsia"/>
          <w:sz w:val="32"/>
          <w:szCs w:val="32"/>
        </w:rPr>
        <w:t>22年本年收入合计</w:t>
      </w:r>
      <w:r w:rsidR="0065233A" w:rsidRPr="0065233A">
        <w:rPr>
          <w:rFonts w:ascii="仿宋" w:eastAsia="仿宋" w:hAnsi="仿宋"/>
          <w:sz w:val="32"/>
          <w:szCs w:val="32"/>
        </w:rPr>
        <w:t>7731.15</w:t>
      </w:r>
      <w:r>
        <w:rPr>
          <w:rFonts w:ascii="仿宋" w:eastAsia="仿宋" w:hAnsi="仿宋" w:hint="eastAsia"/>
          <w:sz w:val="32"/>
          <w:szCs w:val="32"/>
        </w:rPr>
        <w:t>万元，其中：一般公共预算财政拨款收入</w:t>
      </w:r>
      <w:r w:rsidR="0065233A" w:rsidRPr="0065233A">
        <w:rPr>
          <w:rFonts w:ascii="仿宋" w:eastAsia="仿宋" w:hAnsi="仿宋"/>
          <w:sz w:val="32"/>
          <w:szCs w:val="32"/>
        </w:rPr>
        <w:t>5912.16</w:t>
      </w:r>
      <w:r>
        <w:rPr>
          <w:rFonts w:ascii="仿宋" w:eastAsia="仿宋" w:hAnsi="仿宋" w:hint="eastAsia"/>
          <w:sz w:val="32"/>
          <w:szCs w:val="32"/>
        </w:rPr>
        <w:t>万元，占</w:t>
      </w:r>
      <w:r w:rsidR="0065233A">
        <w:rPr>
          <w:rFonts w:ascii="仿宋" w:eastAsia="仿宋" w:hAnsi="仿宋"/>
          <w:sz w:val="32"/>
          <w:szCs w:val="32"/>
        </w:rPr>
        <w:t>76.47</w:t>
      </w:r>
      <w:r>
        <w:rPr>
          <w:rFonts w:ascii="仿宋" w:eastAsia="仿宋" w:hAnsi="仿宋"/>
          <w:sz w:val="32"/>
          <w:szCs w:val="32"/>
        </w:rPr>
        <w:t>%</w:t>
      </w:r>
      <w:r>
        <w:rPr>
          <w:rFonts w:ascii="仿宋" w:eastAsia="仿宋" w:hAnsi="仿宋" w:hint="eastAsia"/>
          <w:sz w:val="32"/>
          <w:szCs w:val="32"/>
        </w:rPr>
        <w:t>；政府性基金预算财政拨款收入</w:t>
      </w:r>
      <w:r w:rsidR="0065233A">
        <w:rPr>
          <w:rFonts w:ascii="仿宋" w:eastAsia="仿宋" w:hAnsi="仿宋"/>
          <w:sz w:val="32"/>
          <w:szCs w:val="32"/>
        </w:rPr>
        <w:t>0</w:t>
      </w:r>
      <w:r>
        <w:rPr>
          <w:rFonts w:ascii="仿宋" w:eastAsia="仿宋" w:hAnsi="仿宋" w:hint="eastAsia"/>
          <w:sz w:val="32"/>
          <w:szCs w:val="32"/>
        </w:rPr>
        <w:t>万元，占</w:t>
      </w:r>
      <w:r w:rsidR="0065233A">
        <w:rPr>
          <w:rFonts w:ascii="仿宋" w:eastAsia="仿宋" w:hAnsi="仿宋"/>
          <w:sz w:val="32"/>
          <w:szCs w:val="32"/>
        </w:rPr>
        <w:t>0</w:t>
      </w:r>
      <w:r>
        <w:rPr>
          <w:rFonts w:ascii="仿宋" w:eastAsia="仿宋" w:hAnsi="仿宋"/>
          <w:sz w:val="32"/>
          <w:szCs w:val="32"/>
        </w:rPr>
        <w:t>%</w:t>
      </w:r>
      <w:r>
        <w:rPr>
          <w:rFonts w:ascii="仿宋" w:eastAsia="仿宋" w:hAnsi="仿宋" w:hint="eastAsia"/>
          <w:sz w:val="32"/>
          <w:szCs w:val="32"/>
        </w:rPr>
        <w:t>；国有资本经营预算财政拨款收入</w:t>
      </w:r>
      <w:r w:rsidR="0065233A">
        <w:rPr>
          <w:rFonts w:ascii="仿宋" w:eastAsia="仿宋" w:hAnsi="仿宋"/>
          <w:sz w:val="32"/>
          <w:szCs w:val="32"/>
        </w:rPr>
        <w:t>0</w:t>
      </w:r>
      <w:r>
        <w:rPr>
          <w:rFonts w:ascii="仿宋" w:eastAsia="仿宋" w:hAnsi="仿宋" w:hint="eastAsia"/>
          <w:sz w:val="32"/>
          <w:szCs w:val="32"/>
        </w:rPr>
        <w:t>万元，占</w:t>
      </w:r>
      <w:r w:rsidR="0065233A">
        <w:rPr>
          <w:rFonts w:ascii="仿宋" w:eastAsia="仿宋" w:hAnsi="仿宋"/>
          <w:sz w:val="32"/>
          <w:szCs w:val="32"/>
        </w:rPr>
        <w:t>0</w:t>
      </w:r>
      <w:r>
        <w:rPr>
          <w:rFonts w:ascii="仿宋" w:eastAsia="仿宋" w:hAnsi="仿宋"/>
          <w:sz w:val="32"/>
          <w:szCs w:val="32"/>
        </w:rPr>
        <w:t>%</w:t>
      </w:r>
      <w:r>
        <w:rPr>
          <w:rFonts w:ascii="仿宋" w:eastAsia="仿宋" w:hAnsi="仿宋" w:hint="eastAsia"/>
          <w:sz w:val="32"/>
          <w:szCs w:val="32"/>
        </w:rPr>
        <w:t>；上级补助收入</w:t>
      </w:r>
      <w:r w:rsidR="0065233A">
        <w:rPr>
          <w:rFonts w:ascii="仿宋" w:eastAsia="仿宋" w:hAnsi="仿宋"/>
          <w:sz w:val="32"/>
          <w:szCs w:val="32"/>
        </w:rPr>
        <w:t>0</w:t>
      </w:r>
      <w:r>
        <w:rPr>
          <w:rFonts w:ascii="仿宋" w:eastAsia="仿宋" w:hAnsi="仿宋" w:hint="eastAsia"/>
          <w:sz w:val="32"/>
          <w:szCs w:val="32"/>
        </w:rPr>
        <w:t>万元，占</w:t>
      </w:r>
      <w:r w:rsidR="0065233A">
        <w:rPr>
          <w:rFonts w:ascii="仿宋" w:eastAsia="仿宋" w:hAnsi="仿宋"/>
          <w:sz w:val="32"/>
          <w:szCs w:val="32"/>
        </w:rPr>
        <w:t>0</w:t>
      </w:r>
      <w:r>
        <w:rPr>
          <w:rFonts w:ascii="仿宋" w:eastAsia="仿宋" w:hAnsi="仿宋"/>
          <w:sz w:val="32"/>
          <w:szCs w:val="32"/>
        </w:rPr>
        <w:t>%</w:t>
      </w:r>
      <w:r>
        <w:rPr>
          <w:rFonts w:ascii="仿宋" w:eastAsia="仿宋" w:hAnsi="仿宋" w:hint="eastAsia"/>
          <w:sz w:val="32"/>
          <w:szCs w:val="32"/>
        </w:rPr>
        <w:t>；事业收入</w:t>
      </w:r>
      <w:r w:rsidR="0065233A" w:rsidRPr="0065233A">
        <w:rPr>
          <w:rFonts w:ascii="仿宋" w:eastAsia="仿宋" w:hAnsi="仿宋"/>
          <w:sz w:val="32"/>
          <w:szCs w:val="32"/>
        </w:rPr>
        <w:t>1814.7</w:t>
      </w:r>
      <w:r w:rsidR="0065233A">
        <w:rPr>
          <w:rFonts w:ascii="仿宋" w:eastAsia="仿宋" w:hAnsi="仿宋"/>
          <w:sz w:val="32"/>
          <w:szCs w:val="32"/>
        </w:rPr>
        <w:t>6</w:t>
      </w:r>
      <w:r>
        <w:rPr>
          <w:rFonts w:ascii="仿宋" w:eastAsia="仿宋" w:hAnsi="仿宋" w:hint="eastAsia"/>
          <w:sz w:val="32"/>
          <w:szCs w:val="32"/>
        </w:rPr>
        <w:t>万元，占</w:t>
      </w:r>
      <w:r w:rsidR="0065233A">
        <w:rPr>
          <w:rFonts w:ascii="仿宋" w:eastAsia="仿宋" w:hAnsi="仿宋"/>
          <w:sz w:val="32"/>
          <w:szCs w:val="32"/>
        </w:rPr>
        <w:t>23.47</w:t>
      </w:r>
      <w:r>
        <w:rPr>
          <w:rFonts w:ascii="仿宋" w:eastAsia="仿宋" w:hAnsi="仿宋"/>
          <w:sz w:val="32"/>
          <w:szCs w:val="32"/>
        </w:rPr>
        <w:t>%</w:t>
      </w:r>
      <w:r>
        <w:rPr>
          <w:rFonts w:ascii="仿宋" w:eastAsia="仿宋" w:hAnsi="仿宋" w:hint="eastAsia"/>
          <w:sz w:val="32"/>
          <w:szCs w:val="32"/>
        </w:rPr>
        <w:t>；经营收入</w:t>
      </w:r>
      <w:r w:rsidR="0065233A">
        <w:rPr>
          <w:rFonts w:ascii="仿宋" w:eastAsia="仿宋" w:hAnsi="仿宋"/>
          <w:sz w:val="32"/>
          <w:szCs w:val="32"/>
        </w:rPr>
        <w:t>0</w:t>
      </w:r>
      <w:r>
        <w:rPr>
          <w:rFonts w:ascii="仿宋" w:eastAsia="仿宋" w:hAnsi="仿宋" w:hint="eastAsia"/>
          <w:sz w:val="32"/>
          <w:szCs w:val="32"/>
        </w:rPr>
        <w:t>万元，占</w:t>
      </w:r>
      <w:r w:rsidR="0065233A">
        <w:rPr>
          <w:rFonts w:ascii="仿宋" w:eastAsia="仿宋" w:hAnsi="仿宋"/>
          <w:sz w:val="32"/>
          <w:szCs w:val="32"/>
        </w:rPr>
        <w:t>0</w:t>
      </w:r>
      <w:r>
        <w:rPr>
          <w:rFonts w:ascii="仿宋" w:eastAsia="仿宋" w:hAnsi="仿宋"/>
          <w:sz w:val="32"/>
          <w:szCs w:val="32"/>
        </w:rPr>
        <w:t>%</w:t>
      </w:r>
      <w:r>
        <w:rPr>
          <w:rFonts w:ascii="仿宋" w:eastAsia="仿宋" w:hAnsi="仿宋" w:hint="eastAsia"/>
          <w:sz w:val="32"/>
          <w:szCs w:val="32"/>
        </w:rPr>
        <w:t>；附属单位上缴收入</w:t>
      </w:r>
      <w:r w:rsidR="0065233A">
        <w:rPr>
          <w:rFonts w:ascii="仿宋" w:eastAsia="仿宋" w:hAnsi="仿宋"/>
          <w:sz w:val="32"/>
          <w:szCs w:val="32"/>
        </w:rPr>
        <w:t>0</w:t>
      </w:r>
      <w:r>
        <w:rPr>
          <w:rFonts w:ascii="仿宋" w:eastAsia="仿宋" w:hAnsi="仿宋" w:hint="eastAsia"/>
          <w:sz w:val="32"/>
          <w:szCs w:val="32"/>
        </w:rPr>
        <w:t>万元，占</w:t>
      </w:r>
      <w:r w:rsidR="0065233A">
        <w:rPr>
          <w:rFonts w:ascii="仿宋" w:eastAsia="仿宋" w:hAnsi="仿宋"/>
          <w:sz w:val="32"/>
          <w:szCs w:val="32"/>
        </w:rPr>
        <w:t>0</w:t>
      </w:r>
      <w:r>
        <w:rPr>
          <w:rFonts w:ascii="仿宋" w:eastAsia="仿宋" w:hAnsi="仿宋"/>
          <w:sz w:val="32"/>
          <w:szCs w:val="32"/>
        </w:rPr>
        <w:t>%</w:t>
      </w:r>
      <w:r>
        <w:rPr>
          <w:rFonts w:ascii="仿宋" w:eastAsia="仿宋" w:hAnsi="仿宋" w:hint="eastAsia"/>
          <w:sz w:val="32"/>
          <w:szCs w:val="32"/>
        </w:rPr>
        <w:t>；其他收入</w:t>
      </w:r>
      <w:r w:rsidR="0065233A" w:rsidRPr="0065233A">
        <w:rPr>
          <w:rFonts w:ascii="仿宋" w:eastAsia="仿宋" w:hAnsi="仿宋"/>
          <w:sz w:val="32"/>
          <w:szCs w:val="32"/>
        </w:rPr>
        <w:t>4.23</w:t>
      </w:r>
      <w:r>
        <w:rPr>
          <w:rFonts w:ascii="仿宋" w:eastAsia="仿宋" w:hAnsi="仿宋" w:hint="eastAsia"/>
          <w:sz w:val="32"/>
          <w:szCs w:val="32"/>
        </w:rPr>
        <w:t>万元，占</w:t>
      </w:r>
      <w:r w:rsidR="0065233A">
        <w:rPr>
          <w:rFonts w:ascii="仿宋" w:eastAsia="仿宋" w:hAnsi="仿宋"/>
          <w:sz w:val="32"/>
          <w:szCs w:val="32"/>
        </w:rPr>
        <w:t>0.</w:t>
      </w:r>
      <w:r w:rsidR="004F3282">
        <w:rPr>
          <w:rFonts w:ascii="仿宋" w:eastAsia="仿宋" w:hAnsi="仿宋"/>
          <w:sz w:val="32"/>
          <w:szCs w:val="32"/>
        </w:rPr>
        <w:t>06</w:t>
      </w:r>
      <w:r>
        <w:rPr>
          <w:rFonts w:ascii="仿宋" w:eastAsia="仿宋" w:hAnsi="仿宋"/>
          <w:sz w:val="32"/>
          <w:szCs w:val="32"/>
        </w:rPr>
        <w:t>%</w:t>
      </w:r>
      <w:r>
        <w:rPr>
          <w:rFonts w:ascii="仿宋" w:eastAsia="仿宋" w:hAnsi="仿宋" w:hint="eastAsia"/>
          <w:sz w:val="32"/>
          <w:szCs w:val="32"/>
        </w:rPr>
        <w:t>。</w:t>
      </w:r>
      <w:bookmarkEnd w:id="31"/>
    </w:p>
    <w:p w:rsidR="00FA7042" w:rsidRDefault="004F3282" w:rsidP="002A5BC5">
      <w:pPr>
        <w:spacing w:beforeLines="30" w:before="93"/>
        <w:ind w:firstLineChars="200" w:firstLine="640"/>
        <w:jc w:val="center"/>
        <w:outlineLvl w:val="1"/>
        <w:rPr>
          <w:rFonts w:ascii="仿宋" w:eastAsia="仿宋" w:hAnsi="仿宋"/>
          <w:sz w:val="32"/>
          <w:szCs w:val="32"/>
        </w:rPr>
      </w:pPr>
      <w:bookmarkStart w:id="32" w:name="_Toc143870147"/>
      <w:r w:rsidRPr="004F3282">
        <w:rPr>
          <w:rFonts w:ascii="仿宋" w:eastAsia="仿宋" w:hAnsi="仿宋"/>
          <w:noProof/>
          <w:sz w:val="32"/>
          <w:szCs w:val="32"/>
        </w:rPr>
        <w:lastRenderedPageBreak/>
        <w:drawing>
          <wp:inline distT="0" distB="0" distL="0" distR="0" wp14:anchorId="099AA178" wp14:editId="0C312C26">
            <wp:extent cx="4600575" cy="2619375"/>
            <wp:effectExtent l="0" t="0" r="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End w:id="32"/>
    </w:p>
    <w:p w:rsidR="00FA7042" w:rsidRDefault="008A42C7" w:rsidP="002A5BC5">
      <w:pPr>
        <w:spacing w:line="600" w:lineRule="exact"/>
        <w:ind w:firstLineChars="200" w:firstLine="640"/>
        <w:jc w:val="center"/>
        <w:rPr>
          <w:rFonts w:ascii="仿宋" w:eastAsia="仿宋" w:hAnsi="仿宋"/>
          <w:sz w:val="32"/>
          <w:szCs w:val="32"/>
        </w:rPr>
      </w:pPr>
      <w:r>
        <w:rPr>
          <w:rFonts w:ascii="仿宋" w:eastAsia="仿宋" w:hAnsi="仿宋" w:hint="eastAsia"/>
          <w:sz w:val="32"/>
          <w:szCs w:val="32"/>
        </w:rPr>
        <w:t>（图2：收入决算结构图）（饼状图）</w:t>
      </w:r>
    </w:p>
    <w:p w:rsidR="00FA7042" w:rsidRDefault="00FA7042">
      <w:pPr>
        <w:spacing w:line="600" w:lineRule="exact"/>
        <w:ind w:firstLineChars="200" w:firstLine="640"/>
        <w:rPr>
          <w:rFonts w:ascii="仿宋_GB2312" w:eastAsia="仿宋_GB2312"/>
          <w:sz w:val="32"/>
          <w:szCs w:val="32"/>
        </w:rPr>
      </w:pPr>
    </w:p>
    <w:p w:rsidR="00FA7042" w:rsidRDefault="008A42C7">
      <w:pPr>
        <w:pStyle w:val="a9"/>
        <w:numPr>
          <w:ilvl w:val="0"/>
          <w:numId w:val="2"/>
        </w:numPr>
        <w:spacing w:line="600" w:lineRule="exact"/>
        <w:ind w:firstLineChars="0"/>
        <w:outlineLvl w:val="1"/>
        <w:rPr>
          <w:rStyle w:val="2Char"/>
          <w:rFonts w:ascii="黑体" w:eastAsia="黑体" w:hAnsi="黑体"/>
          <w:b w:val="0"/>
        </w:rPr>
      </w:pPr>
      <w:bookmarkStart w:id="33" w:name="_Toc15396605"/>
      <w:bookmarkStart w:id="34" w:name="_Toc15377207"/>
      <w:bookmarkStart w:id="35" w:name="_Toc143870148"/>
      <w:r>
        <w:rPr>
          <w:rFonts w:ascii="黑体" w:eastAsia="黑体" w:hAnsi="黑体" w:hint="eastAsia"/>
          <w:sz w:val="32"/>
          <w:szCs w:val="32"/>
        </w:rPr>
        <w:t>支</w:t>
      </w:r>
      <w:r>
        <w:rPr>
          <w:rStyle w:val="2Char"/>
          <w:rFonts w:ascii="黑体" w:eastAsia="黑体" w:hAnsi="黑体" w:hint="eastAsia"/>
          <w:b w:val="0"/>
        </w:rPr>
        <w:t>出决算情况说明</w:t>
      </w:r>
      <w:bookmarkEnd w:id="33"/>
      <w:bookmarkEnd w:id="34"/>
      <w:bookmarkEnd w:id="35"/>
    </w:p>
    <w:p w:rsidR="00FA7042" w:rsidRDefault="008A42C7">
      <w:pPr>
        <w:spacing w:line="600" w:lineRule="exact"/>
        <w:ind w:firstLineChars="200" w:firstLine="640"/>
        <w:outlineLvl w:val="1"/>
        <w:rPr>
          <w:rFonts w:ascii="仿宋" w:eastAsia="仿宋" w:hAnsi="仿宋"/>
          <w:sz w:val="32"/>
          <w:szCs w:val="32"/>
        </w:rPr>
      </w:pPr>
      <w:bookmarkStart w:id="36" w:name="_Toc143870149"/>
      <w:r>
        <w:rPr>
          <w:rFonts w:ascii="仿宋" w:eastAsia="仿宋" w:hAnsi="仿宋"/>
          <w:sz w:val="32"/>
          <w:szCs w:val="32"/>
        </w:rPr>
        <w:t>20</w:t>
      </w:r>
      <w:r>
        <w:rPr>
          <w:rFonts w:ascii="仿宋" w:eastAsia="仿宋" w:hAnsi="仿宋" w:hint="eastAsia"/>
          <w:sz w:val="32"/>
          <w:szCs w:val="32"/>
        </w:rPr>
        <w:t>22年本年支出合计</w:t>
      </w:r>
      <w:r w:rsidR="004F3282" w:rsidRPr="004F3282">
        <w:rPr>
          <w:rFonts w:ascii="仿宋" w:eastAsia="仿宋" w:hAnsi="仿宋"/>
          <w:sz w:val="32"/>
          <w:szCs w:val="32"/>
        </w:rPr>
        <w:t>7205.36</w:t>
      </w:r>
      <w:r>
        <w:rPr>
          <w:rFonts w:ascii="仿宋" w:eastAsia="仿宋" w:hAnsi="仿宋" w:hint="eastAsia"/>
          <w:sz w:val="32"/>
          <w:szCs w:val="32"/>
        </w:rPr>
        <w:t>万元，其中：基本支出</w:t>
      </w:r>
      <w:r w:rsidR="004F3282" w:rsidRPr="004F3282">
        <w:rPr>
          <w:rFonts w:ascii="仿宋" w:eastAsia="仿宋" w:hAnsi="仿宋"/>
          <w:sz w:val="32"/>
          <w:szCs w:val="32"/>
        </w:rPr>
        <w:t>5456.18</w:t>
      </w:r>
      <w:r>
        <w:rPr>
          <w:rFonts w:ascii="仿宋" w:eastAsia="仿宋" w:hAnsi="仿宋" w:hint="eastAsia"/>
          <w:sz w:val="32"/>
          <w:szCs w:val="32"/>
        </w:rPr>
        <w:t>万元，占</w:t>
      </w:r>
      <w:r w:rsidR="004F3282">
        <w:rPr>
          <w:rFonts w:ascii="仿宋" w:eastAsia="仿宋" w:hAnsi="仿宋"/>
          <w:sz w:val="32"/>
          <w:szCs w:val="32"/>
        </w:rPr>
        <w:t>75.72</w:t>
      </w:r>
      <w:r>
        <w:rPr>
          <w:rFonts w:ascii="仿宋" w:eastAsia="仿宋" w:hAnsi="仿宋"/>
          <w:sz w:val="32"/>
          <w:szCs w:val="32"/>
        </w:rPr>
        <w:t>%</w:t>
      </w:r>
      <w:r>
        <w:rPr>
          <w:rFonts w:ascii="仿宋" w:eastAsia="仿宋" w:hAnsi="仿宋" w:hint="eastAsia"/>
          <w:sz w:val="32"/>
          <w:szCs w:val="32"/>
        </w:rPr>
        <w:t>；项目支出</w:t>
      </w:r>
      <w:r w:rsidR="004F3282" w:rsidRPr="004F3282">
        <w:rPr>
          <w:rFonts w:ascii="仿宋" w:eastAsia="仿宋" w:hAnsi="仿宋"/>
          <w:sz w:val="32"/>
          <w:szCs w:val="32"/>
        </w:rPr>
        <w:t>1749.18</w:t>
      </w:r>
      <w:r>
        <w:rPr>
          <w:rFonts w:ascii="仿宋" w:eastAsia="仿宋" w:hAnsi="仿宋" w:hint="eastAsia"/>
          <w:sz w:val="32"/>
          <w:szCs w:val="32"/>
        </w:rPr>
        <w:t>万元，占</w:t>
      </w:r>
      <w:r w:rsidR="004F3282">
        <w:rPr>
          <w:rFonts w:ascii="仿宋" w:eastAsia="仿宋" w:hAnsi="仿宋"/>
          <w:sz w:val="32"/>
          <w:szCs w:val="32"/>
        </w:rPr>
        <w:t>24.28</w:t>
      </w:r>
      <w:r>
        <w:rPr>
          <w:rFonts w:ascii="仿宋" w:eastAsia="仿宋" w:hAnsi="仿宋"/>
          <w:sz w:val="32"/>
          <w:szCs w:val="32"/>
        </w:rPr>
        <w:t>%</w:t>
      </w:r>
      <w:r>
        <w:rPr>
          <w:rFonts w:ascii="仿宋" w:eastAsia="仿宋" w:hAnsi="仿宋" w:hint="eastAsia"/>
          <w:sz w:val="32"/>
          <w:szCs w:val="32"/>
        </w:rPr>
        <w:t>；上缴上级支出</w:t>
      </w:r>
      <w:r w:rsidR="004F3282">
        <w:rPr>
          <w:rFonts w:ascii="仿宋" w:eastAsia="仿宋" w:hAnsi="仿宋"/>
          <w:sz w:val="32"/>
          <w:szCs w:val="32"/>
        </w:rPr>
        <w:t>0</w:t>
      </w:r>
      <w:r>
        <w:rPr>
          <w:rFonts w:ascii="仿宋" w:eastAsia="仿宋" w:hAnsi="仿宋" w:hint="eastAsia"/>
          <w:sz w:val="32"/>
          <w:szCs w:val="32"/>
        </w:rPr>
        <w:t>万元，占</w:t>
      </w:r>
      <w:r w:rsidR="004F3282">
        <w:rPr>
          <w:rFonts w:ascii="仿宋" w:eastAsia="仿宋" w:hAnsi="仿宋"/>
          <w:sz w:val="32"/>
          <w:szCs w:val="32"/>
        </w:rPr>
        <w:t>0</w:t>
      </w:r>
      <w:r>
        <w:rPr>
          <w:rFonts w:ascii="仿宋" w:eastAsia="仿宋" w:hAnsi="仿宋"/>
          <w:sz w:val="32"/>
          <w:szCs w:val="32"/>
        </w:rPr>
        <w:t>%</w:t>
      </w:r>
      <w:r>
        <w:rPr>
          <w:rFonts w:ascii="仿宋" w:eastAsia="仿宋" w:hAnsi="仿宋" w:hint="eastAsia"/>
          <w:sz w:val="32"/>
          <w:szCs w:val="32"/>
        </w:rPr>
        <w:t>；经营支出</w:t>
      </w:r>
      <w:r w:rsidR="004F3282">
        <w:rPr>
          <w:rFonts w:ascii="仿宋" w:eastAsia="仿宋" w:hAnsi="仿宋"/>
          <w:sz w:val="32"/>
          <w:szCs w:val="32"/>
        </w:rPr>
        <w:t>0</w:t>
      </w:r>
      <w:r>
        <w:rPr>
          <w:rFonts w:ascii="仿宋" w:eastAsia="仿宋" w:hAnsi="仿宋" w:hint="eastAsia"/>
          <w:sz w:val="32"/>
          <w:szCs w:val="32"/>
        </w:rPr>
        <w:t>万元，占</w:t>
      </w:r>
      <w:r w:rsidR="004F3282">
        <w:rPr>
          <w:rFonts w:ascii="仿宋" w:eastAsia="仿宋" w:hAnsi="仿宋"/>
          <w:sz w:val="32"/>
          <w:szCs w:val="32"/>
        </w:rPr>
        <w:t>0</w:t>
      </w:r>
      <w:r>
        <w:rPr>
          <w:rFonts w:ascii="仿宋" w:eastAsia="仿宋" w:hAnsi="仿宋"/>
          <w:sz w:val="32"/>
          <w:szCs w:val="32"/>
        </w:rPr>
        <w:t>%</w:t>
      </w:r>
      <w:r>
        <w:rPr>
          <w:rFonts w:ascii="仿宋" w:eastAsia="仿宋" w:hAnsi="仿宋" w:hint="eastAsia"/>
          <w:sz w:val="32"/>
          <w:szCs w:val="32"/>
        </w:rPr>
        <w:t>；对附属单位补助支出</w:t>
      </w:r>
      <w:r w:rsidR="004F3282">
        <w:rPr>
          <w:rFonts w:ascii="仿宋" w:eastAsia="仿宋" w:hAnsi="仿宋"/>
          <w:sz w:val="32"/>
          <w:szCs w:val="32"/>
        </w:rPr>
        <w:t>0</w:t>
      </w:r>
      <w:r>
        <w:rPr>
          <w:rFonts w:ascii="仿宋" w:eastAsia="仿宋" w:hAnsi="仿宋" w:hint="eastAsia"/>
          <w:sz w:val="32"/>
          <w:szCs w:val="32"/>
        </w:rPr>
        <w:t>万元，占</w:t>
      </w:r>
      <w:r w:rsidR="004F3282">
        <w:rPr>
          <w:rFonts w:ascii="仿宋" w:eastAsia="仿宋" w:hAnsi="仿宋"/>
          <w:sz w:val="32"/>
          <w:szCs w:val="32"/>
        </w:rPr>
        <w:t>0</w:t>
      </w:r>
      <w:r>
        <w:rPr>
          <w:rFonts w:ascii="仿宋" w:eastAsia="仿宋" w:hAnsi="仿宋"/>
          <w:sz w:val="32"/>
          <w:szCs w:val="32"/>
        </w:rPr>
        <w:t>%</w:t>
      </w:r>
      <w:r>
        <w:rPr>
          <w:rFonts w:ascii="仿宋" w:eastAsia="仿宋" w:hAnsi="仿宋" w:hint="eastAsia"/>
          <w:sz w:val="32"/>
          <w:szCs w:val="32"/>
        </w:rPr>
        <w:t>。</w:t>
      </w:r>
      <w:bookmarkEnd w:id="36"/>
    </w:p>
    <w:p w:rsidR="00FA7042" w:rsidRDefault="004F3282" w:rsidP="002A5BC5">
      <w:pPr>
        <w:spacing w:beforeLines="30" w:before="93"/>
        <w:ind w:firstLine="640"/>
        <w:jc w:val="center"/>
        <w:rPr>
          <w:rFonts w:ascii="仿宋" w:eastAsia="仿宋" w:hAnsi="仿宋"/>
          <w:sz w:val="32"/>
          <w:szCs w:val="32"/>
          <w:shd w:val="pct10" w:color="auto" w:fill="FFFFFF"/>
        </w:rPr>
      </w:pPr>
      <w:r>
        <w:rPr>
          <w:noProof/>
        </w:rPr>
        <w:drawing>
          <wp:inline distT="0" distB="0" distL="0" distR="0" wp14:anchorId="5A76B2AD" wp14:editId="16B18299">
            <wp:extent cx="4486275" cy="2447925"/>
            <wp:effectExtent l="0" t="0" r="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A7042" w:rsidRDefault="008A42C7" w:rsidP="002A5BC5">
      <w:pPr>
        <w:spacing w:line="600" w:lineRule="exact"/>
        <w:ind w:firstLineChars="200" w:firstLine="640"/>
        <w:jc w:val="center"/>
        <w:rPr>
          <w:rFonts w:ascii="仿宋" w:eastAsia="仿宋" w:hAnsi="仿宋"/>
          <w:sz w:val="32"/>
          <w:szCs w:val="32"/>
        </w:rPr>
      </w:pPr>
      <w:r>
        <w:rPr>
          <w:rFonts w:ascii="仿宋" w:eastAsia="仿宋" w:hAnsi="仿宋" w:hint="eastAsia"/>
          <w:sz w:val="32"/>
          <w:szCs w:val="32"/>
        </w:rPr>
        <w:t>（图3：支出决算结构图）（饼状图）</w:t>
      </w:r>
    </w:p>
    <w:p w:rsidR="002A5BC5" w:rsidRDefault="002A5BC5">
      <w:pPr>
        <w:spacing w:line="600" w:lineRule="exact"/>
        <w:ind w:firstLineChars="200" w:firstLine="640"/>
        <w:outlineLvl w:val="1"/>
        <w:rPr>
          <w:rFonts w:ascii="黑体" w:eastAsia="黑体" w:hAnsi="黑体"/>
          <w:sz w:val="32"/>
          <w:szCs w:val="32"/>
        </w:rPr>
      </w:pPr>
      <w:bookmarkStart w:id="37" w:name="_Toc15377208"/>
      <w:bookmarkStart w:id="38" w:name="_Toc15396606"/>
    </w:p>
    <w:p w:rsidR="00FA7042" w:rsidRDefault="008A42C7">
      <w:pPr>
        <w:spacing w:line="600" w:lineRule="exact"/>
        <w:ind w:firstLineChars="200" w:firstLine="640"/>
        <w:outlineLvl w:val="1"/>
        <w:rPr>
          <w:rStyle w:val="2Char"/>
          <w:rFonts w:ascii="黑体" w:eastAsia="黑体" w:hAnsi="黑体"/>
          <w:b w:val="0"/>
        </w:rPr>
      </w:pPr>
      <w:bookmarkStart w:id="39" w:name="_Toc143870150"/>
      <w:r>
        <w:rPr>
          <w:rFonts w:ascii="黑体" w:eastAsia="黑体" w:hAnsi="黑体" w:hint="eastAsia"/>
          <w:sz w:val="32"/>
          <w:szCs w:val="32"/>
        </w:rPr>
        <w:lastRenderedPageBreak/>
        <w:t>四、财</w:t>
      </w:r>
      <w:r>
        <w:rPr>
          <w:rStyle w:val="2Char"/>
          <w:rFonts w:ascii="黑体" w:eastAsia="黑体" w:hAnsi="黑体" w:hint="eastAsia"/>
          <w:b w:val="0"/>
        </w:rPr>
        <w:t>政拨款收入支出决算总体情况说明</w:t>
      </w:r>
      <w:bookmarkEnd w:id="37"/>
      <w:bookmarkEnd w:id="38"/>
      <w:bookmarkEnd w:id="39"/>
    </w:p>
    <w:p w:rsidR="00E726A1" w:rsidRPr="009957BE" w:rsidRDefault="008A42C7" w:rsidP="00E726A1">
      <w:pPr>
        <w:spacing w:line="600" w:lineRule="exact"/>
        <w:ind w:firstLine="640"/>
        <w:rPr>
          <w:rFonts w:ascii="仿宋" w:eastAsia="仿宋" w:hAnsi="仿宋"/>
          <w:b/>
          <w:sz w:val="32"/>
          <w:szCs w:val="32"/>
        </w:rPr>
      </w:pPr>
      <w:r>
        <w:rPr>
          <w:rFonts w:ascii="仿宋" w:eastAsia="仿宋" w:hAnsi="仿宋"/>
          <w:sz w:val="32"/>
          <w:szCs w:val="32"/>
        </w:rPr>
        <w:t>20</w:t>
      </w:r>
      <w:r>
        <w:rPr>
          <w:rFonts w:ascii="仿宋" w:eastAsia="仿宋" w:hAnsi="仿宋" w:hint="eastAsia"/>
          <w:sz w:val="32"/>
          <w:szCs w:val="32"/>
        </w:rPr>
        <w:t>22年财政拨款收、支总计</w:t>
      </w:r>
      <w:r w:rsidR="00E726A1" w:rsidRPr="00E726A1">
        <w:rPr>
          <w:rFonts w:ascii="仿宋" w:eastAsia="仿宋" w:hAnsi="仿宋"/>
          <w:sz w:val="32"/>
          <w:szCs w:val="32"/>
        </w:rPr>
        <w:t>5912.16</w:t>
      </w:r>
      <w:r>
        <w:rPr>
          <w:rFonts w:ascii="仿宋" w:eastAsia="仿宋" w:hAnsi="仿宋" w:hint="eastAsia"/>
          <w:sz w:val="32"/>
          <w:szCs w:val="32"/>
        </w:rPr>
        <w:t>万元。与</w:t>
      </w:r>
      <w:r>
        <w:rPr>
          <w:rFonts w:ascii="仿宋" w:eastAsia="仿宋" w:hAnsi="仿宋"/>
          <w:sz w:val="32"/>
          <w:szCs w:val="32"/>
        </w:rPr>
        <w:t>20</w:t>
      </w:r>
      <w:r>
        <w:rPr>
          <w:rFonts w:ascii="仿宋" w:eastAsia="仿宋" w:hAnsi="仿宋" w:hint="eastAsia"/>
          <w:sz w:val="32"/>
          <w:szCs w:val="32"/>
        </w:rPr>
        <w:t>21年相比，财政拨款收、支总计各增加</w:t>
      </w:r>
      <w:r w:rsidR="00E726A1">
        <w:rPr>
          <w:rFonts w:ascii="仿宋" w:eastAsia="仿宋" w:hAnsi="仿宋"/>
          <w:sz w:val="32"/>
          <w:szCs w:val="32"/>
        </w:rPr>
        <w:t>633.06</w:t>
      </w:r>
      <w:r>
        <w:rPr>
          <w:rFonts w:ascii="仿宋" w:eastAsia="仿宋" w:hAnsi="仿宋" w:hint="eastAsia"/>
          <w:sz w:val="32"/>
          <w:szCs w:val="32"/>
        </w:rPr>
        <w:t>万元，增长</w:t>
      </w:r>
      <w:r w:rsidR="00E726A1">
        <w:rPr>
          <w:rFonts w:ascii="仿宋" w:eastAsia="仿宋" w:hAnsi="仿宋"/>
          <w:sz w:val="32"/>
          <w:szCs w:val="32"/>
        </w:rPr>
        <w:t>11.99</w:t>
      </w:r>
      <w:r>
        <w:rPr>
          <w:rFonts w:ascii="仿宋" w:eastAsia="仿宋" w:hAnsi="仿宋"/>
          <w:sz w:val="32"/>
          <w:szCs w:val="32"/>
        </w:rPr>
        <w:t>%</w:t>
      </w:r>
      <w:r>
        <w:rPr>
          <w:rFonts w:ascii="仿宋" w:eastAsia="仿宋" w:hAnsi="仿宋" w:hint="eastAsia"/>
          <w:sz w:val="32"/>
          <w:szCs w:val="32"/>
        </w:rPr>
        <w:t>。主要变动原因</w:t>
      </w:r>
      <w:r w:rsidR="00E726A1">
        <w:rPr>
          <w:rFonts w:ascii="仿宋" w:eastAsia="仿宋" w:hAnsi="仿宋" w:hint="eastAsia"/>
          <w:sz w:val="32"/>
          <w:szCs w:val="32"/>
        </w:rPr>
        <w:t>是</w:t>
      </w:r>
      <w:r w:rsidR="00E726A1" w:rsidRPr="00F3423D">
        <w:rPr>
          <w:rFonts w:ascii="仿宋" w:eastAsia="仿宋" w:hAnsi="仿宋" w:hint="eastAsia"/>
          <w:sz w:val="32"/>
          <w:szCs w:val="32"/>
        </w:rPr>
        <w:t>学生人数增加，生均拨款增加，免学费补助增加。</w:t>
      </w:r>
    </w:p>
    <w:p w:rsidR="00FA7042" w:rsidRDefault="00E726A1" w:rsidP="002A5BC5">
      <w:pPr>
        <w:spacing w:beforeLines="30" w:before="93"/>
        <w:jc w:val="center"/>
        <w:rPr>
          <w:rFonts w:ascii="仿宋" w:eastAsia="仿宋" w:hAnsi="仿宋"/>
          <w:sz w:val="32"/>
          <w:szCs w:val="32"/>
        </w:rPr>
      </w:pPr>
      <w:r>
        <w:rPr>
          <w:noProof/>
        </w:rPr>
        <w:drawing>
          <wp:inline distT="0" distB="0" distL="0" distR="0" wp14:anchorId="02190A73" wp14:editId="15B29D52">
            <wp:extent cx="5274310" cy="3076575"/>
            <wp:effectExtent l="0" t="0" r="254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A7042" w:rsidRDefault="008A42C7" w:rsidP="002A5BC5">
      <w:pPr>
        <w:spacing w:line="600" w:lineRule="exact"/>
        <w:ind w:firstLineChars="200" w:firstLine="640"/>
        <w:jc w:val="center"/>
        <w:rPr>
          <w:rFonts w:ascii="仿宋" w:eastAsia="仿宋" w:hAnsi="仿宋"/>
          <w:sz w:val="32"/>
          <w:szCs w:val="32"/>
        </w:rPr>
      </w:pPr>
      <w:r>
        <w:rPr>
          <w:rFonts w:ascii="仿宋" w:eastAsia="仿宋" w:hAnsi="仿宋" w:hint="eastAsia"/>
          <w:sz w:val="32"/>
          <w:szCs w:val="32"/>
        </w:rPr>
        <w:t>（图4：财政拨款收、支决算总计变动情况）（柱状图）</w:t>
      </w:r>
    </w:p>
    <w:p w:rsidR="00FA7042" w:rsidRDefault="00FA7042">
      <w:pPr>
        <w:spacing w:line="600" w:lineRule="exact"/>
        <w:ind w:firstLine="640"/>
        <w:rPr>
          <w:rFonts w:ascii="仿宋" w:eastAsia="仿宋" w:hAnsi="仿宋"/>
          <w:b/>
          <w:sz w:val="32"/>
          <w:szCs w:val="32"/>
        </w:rPr>
      </w:pPr>
    </w:p>
    <w:p w:rsidR="00FA7042" w:rsidRDefault="008A42C7">
      <w:pPr>
        <w:spacing w:line="600" w:lineRule="exact"/>
        <w:ind w:firstLineChars="200" w:firstLine="640"/>
        <w:outlineLvl w:val="1"/>
        <w:rPr>
          <w:rStyle w:val="2Char"/>
          <w:rFonts w:ascii="黑体" w:eastAsia="黑体" w:hAnsi="黑体"/>
          <w:b w:val="0"/>
        </w:rPr>
      </w:pPr>
      <w:bookmarkStart w:id="40" w:name="_Toc15377209"/>
      <w:bookmarkStart w:id="41" w:name="_Toc15396607"/>
      <w:bookmarkStart w:id="42" w:name="_Toc143870151"/>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40"/>
      <w:bookmarkEnd w:id="41"/>
      <w:bookmarkEnd w:id="42"/>
    </w:p>
    <w:p w:rsidR="00FA7042" w:rsidRDefault="008A42C7">
      <w:pPr>
        <w:spacing w:line="600" w:lineRule="exact"/>
        <w:ind w:firstLineChars="200" w:firstLine="643"/>
        <w:outlineLvl w:val="2"/>
        <w:rPr>
          <w:rFonts w:ascii="仿宋" w:eastAsia="仿宋" w:hAnsi="仿宋"/>
          <w:b/>
          <w:sz w:val="32"/>
          <w:szCs w:val="32"/>
        </w:rPr>
      </w:pPr>
      <w:bookmarkStart w:id="43" w:name="_Toc15377210"/>
      <w:bookmarkStart w:id="44" w:name="_Toc143870152"/>
      <w:r>
        <w:rPr>
          <w:rFonts w:ascii="仿宋" w:eastAsia="仿宋" w:hAnsi="仿宋" w:hint="eastAsia"/>
          <w:b/>
          <w:sz w:val="32"/>
          <w:szCs w:val="32"/>
        </w:rPr>
        <w:t>（一）一般公共预算财政拨款支出决算总体情况</w:t>
      </w:r>
      <w:bookmarkEnd w:id="43"/>
      <w:bookmarkEnd w:id="44"/>
    </w:p>
    <w:p w:rsidR="00FA7042" w:rsidRDefault="008A42C7" w:rsidP="0078174E">
      <w:pPr>
        <w:spacing w:beforeLines="30" w:before="93"/>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22年一般公共预算财政拨款支出</w:t>
      </w:r>
      <w:r w:rsidR="0078174E" w:rsidRPr="0078174E">
        <w:rPr>
          <w:rFonts w:ascii="仿宋" w:eastAsia="仿宋" w:hAnsi="仿宋"/>
          <w:sz w:val="32"/>
          <w:szCs w:val="32"/>
        </w:rPr>
        <w:t>5912.16</w:t>
      </w:r>
      <w:r>
        <w:rPr>
          <w:rFonts w:ascii="仿宋" w:eastAsia="仿宋" w:hAnsi="仿宋" w:hint="eastAsia"/>
          <w:sz w:val="32"/>
          <w:szCs w:val="32"/>
        </w:rPr>
        <w:t>万元，占本年支出合计的</w:t>
      </w:r>
      <w:r w:rsidR="0078174E">
        <w:rPr>
          <w:rFonts w:ascii="仿宋" w:eastAsia="仿宋" w:hAnsi="仿宋"/>
          <w:sz w:val="32"/>
          <w:szCs w:val="32"/>
        </w:rPr>
        <w:t>82.05</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21年相比，一般公共预算财政拨款支出增加</w:t>
      </w:r>
      <w:r w:rsidR="0078174E">
        <w:rPr>
          <w:rFonts w:ascii="仿宋" w:eastAsia="仿宋" w:hAnsi="仿宋"/>
          <w:sz w:val="32"/>
          <w:szCs w:val="32"/>
        </w:rPr>
        <w:t>633.06</w:t>
      </w:r>
      <w:r>
        <w:rPr>
          <w:rFonts w:ascii="仿宋" w:eastAsia="仿宋" w:hAnsi="仿宋" w:hint="eastAsia"/>
          <w:sz w:val="32"/>
          <w:szCs w:val="32"/>
        </w:rPr>
        <w:t>万元，增长</w:t>
      </w:r>
      <w:r w:rsidR="0078174E">
        <w:rPr>
          <w:rFonts w:ascii="仿宋" w:eastAsia="仿宋" w:hAnsi="仿宋"/>
          <w:sz w:val="32"/>
          <w:szCs w:val="32"/>
        </w:rPr>
        <w:t>11.99</w:t>
      </w:r>
      <w:r>
        <w:rPr>
          <w:rFonts w:ascii="仿宋" w:eastAsia="仿宋" w:hAnsi="仿宋"/>
          <w:sz w:val="32"/>
          <w:szCs w:val="32"/>
        </w:rPr>
        <w:t>%</w:t>
      </w:r>
      <w:r>
        <w:rPr>
          <w:rFonts w:ascii="仿宋" w:eastAsia="仿宋" w:hAnsi="仿宋" w:hint="eastAsia"/>
          <w:sz w:val="32"/>
          <w:szCs w:val="32"/>
        </w:rPr>
        <w:t>。主要变动原因是</w:t>
      </w:r>
      <w:r w:rsidR="0078174E" w:rsidRPr="00F3423D">
        <w:rPr>
          <w:rFonts w:ascii="仿宋" w:eastAsia="仿宋" w:hAnsi="仿宋" w:hint="eastAsia"/>
          <w:sz w:val="32"/>
          <w:szCs w:val="32"/>
        </w:rPr>
        <w:t>学生人数增加，生均拨款增加，免学费补助增加。</w:t>
      </w:r>
    </w:p>
    <w:p w:rsidR="00FA7042" w:rsidRDefault="0078174E" w:rsidP="002A5BC5">
      <w:pPr>
        <w:spacing w:beforeLines="30" w:before="93"/>
        <w:jc w:val="center"/>
        <w:rPr>
          <w:rFonts w:ascii="仿宋" w:eastAsia="仿宋" w:hAnsi="仿宋"/>
          <w:sz w:val="32"/>
          <w:szCs w:val="32"/>
        </w:rPr>
      </w:pPr>
      <w:r>
        <w:rPr>
          <w:noProof/>
        </w:rPr>
        <w:lastRenderedPageBreak/>
        <w:drawing>
          <wp:inline distT="0" distB="0" distL="0" distR="0" wp14:anchorId="42183DF7" wp14:editId="370E08AB">
            <wp:extent cx="5353050" cy="2933700"/>
            <wp:effectExtent l="0" t="0" r="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A7042" w:rsidRDefault="008A42C7" w:rsidP="002A5BC5">
      <w:pPr>
        <w:spacing w:line="600" w:lineRule="exact"/>
        <w:ind w:firstLineChars="200" w:firstLine="640"/>
        <w:rPr>
          <w:rFonts w:ascii="仿宋" w:eastAsia="仿宋" w:hAnsi="仿宋"/>
          <w:sz w:val="32"/>
          <w:szCs w:val="32"/>
        </w:rPr>
      </w:pPr>
      <w:r>
        <w:rPr>
          <w:rFonts w:ascii="仿宋" w:eastAsia="仿宋" w:hAnsi="仿宋" w:hint="eastAsia"/>
          <w:sz w:val="32"/>
          <w:szCs w:val="32"/>
        </w:rPr>
        <w:t>（图5：一般公共预算财政拨款支出决算变动情况）（柱状图）</w:t>
      </w:r>
    </w:p>
    <w:p w:rsidR="00FA7042" w:rsidRDefault="00FA7042">
      <w:pPr>
        <w:spacing w:line="600" w:lineRule="exact"/>
        <w:ind w:firstLineChars="200" w:firstLine="640"/>
        <w:rPr>
          <w:rFonts w:ascii="仿宋" w:eastAsia="仿宋" w:hAnsi="仿宋"/>
          <w:sz w:val="32"/>
          <w:szCs w:val="32"/>
        </w:rPr>
      </w:pPr>
    </w:p>
    <w:p w:rsidR="00FA7042" w:rsidRDefault="008A42C7">
      <w:pPr>
        <w:spacing w:line="600" w:lineRule="exact"/>
        <w:ind w:firstLineChars="200" w:firstLine="643"/>
        <w:outlineLvl w:val="2"/>
        <w:rPr>
          <w:rFonts w:ascii="仿宋" w:eastAsia="仿宋" w:hAnsi="仿宋"/>
          <w:b/>
          <w:sz w:val="32"/>
          <w:szCs w:val="32"/>
        </w:rPr>
      </w:pPr>
      <w:bookmarkStart w:id="45" w:name="_Toc15377211"/>
      <w:bookmarkStart w:id="46" w:name="_Toc143870153"/>
      <w:r>
        <w:rPr>
          <w:rFonts w:ascii="仿宋" w:eastAsia="仿宋" w:hAnsi="仿宋" w:hint="eastAsia"/>
          <w:b/>
          <w:sz w:val="32"/>
          <w:szCs w:val="32"/>
        </w:rPr>
        <w:t>（二）一般公共预算财政拨款支出决算结构情况</w:t>
      </w:r>
      <w:bookmarkEnd w:id="45"/>
      <w:bookmarkEnd w:id="46"/>
    </w:p>
    <w:p w:rsidR="00FA7042" w:rsidRDefault="008A42C7" w:rsidP="00F2316F">
      <w:pPr>
        <w:spacing w:line="600" w:lineRule="exact"/>
        <w:ind w:firstLine="640"/>
        <w:rPr>
          <w:rFonts w:ascii="仿宋" w:eastAsia="仿宋" w:hAnsi="仿宋"/>
          <w:b/>
          <w:sz w:val="32"/>
          <w:szCs w:val="32"/>
        </w:rPr>
      </w:pPr>
      <w:r>
        <w:rPr>
          <w:rFonts w:ascii="仿宋" w:eastAsia="仿宋" w:hAnsi="仿宋"/>
          <w:sz w:val="32"/>
          <w:szCs w:val="32"/>
        </w:rPr>
        <w:t>20</w:t>
      </w:r>
      <w:r>
        <w:rPr>
          <w:rFonts w:ascii="仿宋" w:eastAsia="仿宋" w:hAnsi="仿宋" w:hint="eastAsia"/>
          <w:sz w:val="32"/>
          <w:szCs w:val="32"/>
        </w:rPr>
        <w:t>22年一般公共预算财政拨款支出</w:t>
      </w:r>
      <w:r w:rsidR="00F2316F" w:rsidRPr="00F2316F">
        <w:rPr>
          <w:rFonts w:ascii="仿宋" w:eastAsia="仿宋" w:hAnsi="仿宋"/>
          <w:sz w:val="32"/>
          <w:szCs w:val="32"/>
        </w:rPr>
        <w:t>5912.16</w:t>
      </w:r>
      <w:r>
        <w:rPr>
          <w:rFonts w:ascii="仿宋" w:eastAsia="仿宋" w:hAnsi="仿宋" w:hint="eastAsia"/>
          <w:sz w:val="32"/>
          <w:szCs w:val="32"/>
        </w:rPr>
        <w:t>万元，主要用于以下方面</w:t>
      </w:r>
      <w:r>
        <w:rPr>
          <w:rFonts w:ascii="仿宋" w:eastAsia="仿宋" w:hAnsi="仿宋"/>
          <w:sz w:val="32"/>
          <w:szCs w:val="32"/>
        </w:rPr>
        <w:t>:</w:t>
      </w:r>
      <w:r>
        <w:rPr>
          <w:rFonts w:ascii="仿宋" w:eastAsia="仿宋" w:hAnsi="仿宋" w:hint="eastAsia"/>
          <w:b/>
          <w:sz w:val="32"/>
          <w:szCs w:val="32"/>
        </w:rPr>
        <w:t>教育支出</w:t>
      </w:r>
      <w:r w:rsidR="00F2316F" w:rsidRPr="00F2316F">
        <w:rPr>
          <w:rFonts w:ascii="仿宋" w:eastAsia="仿宋" w:hAnsi="仿宋"/>
          <w:sz w:val="32"/>
          <w:szCs w:val="32"/>
        </w:rPr>
        <w:t>5593.01</w:t>
      </w:r>
      <w:r>
        <w:rPr>
          <w:rFonts w:ascii="仿宋" w:eastAsia="仿宋" w:hAnsi="仿宋" w:hint="eastAsia"/>
          <w:sz w:val="32"/>
          <w:szCs w:val="32"/>
        </w:rPr>
        <w:t>万元，占</w:t>
      </w:r>
      <w:r w:rsidR="00F2316F">
        <w:rPr>
          <w:rFonts w:ascii="仿宋" w:eastAsia="仿宋" w:hAnsi="仿宋"/>
          <w:sz w:val="32"/>
          <w:szCs w:val="32"/>
        </w:rPr>
        <w:t>94.</w:t>
      </w:r>
      <w:r w:rsidR="0031383C">
        <w:rPr>
          <w:rFonts w:ascii="仿宋" w:eastAsia="仿宋" w:hAnsi="仿宋"/>
          <w:sz w:val="32"/>
          <w:szCs w:val="32"/>
        </w:rPr>
        <w:t>64</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社会保障和就业</w:t>
      </w:r>
      <w:r>
        <w:rPr>
          <w:rFonts w:ascii="仿宋" w:eastAsia="仿宋" w:hAnsi="仿宋" w:hint="eastAsia"/>
          <w:b/>
          <w:bCs/>
          <w:sz w:val="32"/>
          <w:szCs w:val="32"/>
        </w:rPr>
        <w:t>支出</w:t>
      </w:r>
      <w:r w:rsidR="00F2316F" w:rsidRPr="00F2316F">
        <w:rPr>
          <w:rFonts w:ascii="仿宋" w:eastAsia="仿宋" w:hAnsi="仿宋"/>
          <w:sz w:val="32"/>
          <w:szCs w:val="32"/>
        </w:rPr>
        <w:t>264.07</w:t>
      </w:r>
      <w:r>
        <w:rPr>
          <w:rFonts w:ascii="仿宋" w:eastAsia="仿宋" w:hAnsi="仿宋" w:hint="eastAsia"/>
          <w:sz w:val="32"/>
          <w:szCs w:val="32"/>
        </w:rPr>
        <w:t>万元，占</w:t>
      </w:r>
      <w:r w:rsidR="00F2316F">
        <w:rPr>
          <w:rFonts w:ascii="仿宋" w:eastAsia="仿宋" w:hAnsi="仿宋"/>
          <w:sz w:val="32"/>
          <w:szCs w:val="32"/>
        </w:rPr>
        <w:t>4.47</w:t>
      </w:r>
      <w:r>
        <w:rPr>
          <w:rFonts w:ascii="仿宋" w:eastAsia="仿宋" w:hAnsi="仿宋"/>
          <w:sz w:val="32"/>
          <w:szCs w:val="32"/>
        </w:rPr>
        <w:t>%</w:t>
      </w:r>
      <w:r>
        <w:rPr>
          <w:rFonts w:ascii="仿宋" w:eastAsia="仿宋" w:hAnsi="仿宋" w:hint="eastAsia"/>
          <w:sz w:val="32"/>
          <w:szCs w:val="32"/>
        </w:rPr>
        <w:t>；</w:t>
      </w:r>
      <w:r w:rsidR="00F2316F" w:rsidRPr="00F2316F">
        <w:rPr>
          <w:rFonts w:ascii="仿宋" w:eastAsia="仿宋" w:hAnsi="仿宋" w:hint="eastAsia"/>
          <w:b/>
          <w:sz w:val="32"/>
          <w:szCs w:val="32"/>
        </w:rPr>
        <w:t>资源勘探工业信息等支出</w:t>
      </w:r>
      <w:r w:rsidR="00F2316F" w:rsidRPr="00F2316F">
        <w:rPr>
          <w:rFonts w:ascii="仿宋" w:eastAsia="仿宋" w:hAnsi="仿宋"/>
          <w:sz w:val="32"/>
          <w:szCs w:val="32"/>
        </w:rPr>
        <w:t>50.03</w:t>
      </w:r>
      <w:r w:rsidR="00F2316F">
        <w:rPr>
          <w:rFonts w:ascii="仿宋" w:eastAsia="仿宋" w:hAnsi="仿宋" w:hint="eastAsia"/>
          <w:sz w:val="32"/>
          <w:szCs w:val="32"/>
        </w:rPr>
        <w:t>万元，占0</w:t>
      </w:r>
      <w:r w:rsidR="00F2316F">
        <w:rPr>
          <w:rFonts w:ascii="仿宋" w:eastAsia="仿宋" w:hAnsi="仿宋"/>
          <w:sz w:val="32"/>
          <w:szCs w:val="32"/>
        </w:rPr>
        <w:t>.</w:t>
      </w:r>
      <w:r w:rsidR="0031383C">
        <w:rPr>
          <w:rFonts w:ascii="仿宋" w:eastAsia="仿宋" w:hAnsi="仿宋"/>
          <w:sz w:val="32"/>
          <w:szCs w:val="32"/>
        </w:rPr>
        <w:t>88</w:t>
      </w:r>
      <w:r w:rsidR="00F2316F">
        <w:rPr>
          <w:rFonts w:ascii="仿宋" w:eastAsia="仿宋" w:hAnsi="仿宋" w:hint="eastAsia"/>
          <w:sz w:val="32"/>
          <w:szCs w:val="32"/>
        </w:rPr>
        <w:t>%</w:t>
      </w:r>
      <w:r>
        <w:rPr>
          <w:rFonts w:ascii="仿宋" w:eastAsia="仿宋" w:hAnsi="仿宋" w:hint="eastAsia"/>
          <w:sz w:val="32"/>
          <w:szCs w:val="32"/>
        </w:rPr>
        <w:t>；</w:t>
      </w:r>
      <w:r>
        <w:rPr>
          <w:rFonts w:ascii="仿宋" w:eastAsia="仿宋" w:hAnsi="仿宋" w:hint="eastAsia"/>
          <w:b/>
          <w:bCs/>
          <w:sz w:val="32"/>
          <w:szCs w:val="32"/>
        </w:rPr>
        <w:t>住房保障支出</w:t>
      </w:r>
      <w:r w:rsidR="00F2316F">
        <w:rPr>
          <w:rFonts w:ascii="仿宋" w:eastAsia="仿宋" w:hAnsi="仿宋"/>
          <w:sz w:val="32"/>
          <w:szCs w:val="32"/>
        </w:rPr>
        <w:t>5.05</w:t>
      </w:r>
      <w:r>
        <w:rPr>
          <w:rFonts w:ascii="仿宋" w:eastAsia="仿宋" w:hAnsi="仿宋" w:hint="eastAsia"/>
          <w:sz w:val="32"/>
          <w:szCs w:val="32"/>
        </w:rPr>
        <w:t>万元，占</w:t>
      </w:r>
      <w:r w:rsidR="00F2316F">
        <w:rPr>
          <w:rFonts w:ascii="仿宋" w:eastAsia="仿宋" w:hAnsi="仿宋"/>
          <w:sz w:val="32"/>
          <w:szCs w:val="32"/>
        </w:rPr>
        <w:t>0.01</w:t>
      </w:r>
      <w:r>
        <w:rPr>
          <w:rFonts w:ascii="仿宋" w:eastAsia="仿宋" w:hAnsi="仿宋"/>
          <w:sz w:val="32"/>
          <w:szCs w:val="32"/>
        </w:rPr>
        <w:t>%</w:t>
      </w:r>
      <w:r>
        <w:rPr>
          <w:rFonts w:ascii="仿宋" w:eastAsia="仿宋" w:hAnsi="仿宋" w:hint="eastAsia"/>
          <w:sz w:val="32"/>
          <w:szCs w:val="32"/>
        </w:rPr>
        <w:t>。</w:t>
      </w:r>
    </w:p>
    <w:p w:rsidR="00FA7042" w:rsidRDefault="00F2316F" w:rsidP="002A5BC5">
      <w:pPr>
        <w:spacing w:beforeLines="30" w:before="93"/>
        <w:ind w:firstLine="641"/>
        <w:jc w:val="center"/>
        <w:rPr>
          <w:rFonts w:ascii="仿宋" w:eastAsia="仿宋" w:hAnsi="仿宋"/>
          <w:sz w:val="32"/>
          <w:szCs w:val="32"/>
        </w:rPr>
      </w:pPr>
      <w:r>
        <w:rPr>
          <w:noProof/>
        </w:rPr>
        <w:drawing>
          <wp:inline distT="0" distB="0" distL="0" distR="0" wp14:anchorId="71AAC878" wp14:editId="3FD99EC7">
            <wp:extent cx="3790950" cy="2286000"/>
            <wp:effectExtent l="0" t="0" r="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A7042" w:rsidRDefault="008A42C7" w:rsidP="002A5BC5">
      <w:pPr>
        <w:spacing w:line="600" w:lineRule="exact"/>
        <w:ind w:firstLineChars="200" w:firstLine="640"/>
        <w:jc w:val="center"/>
        <w:rPr>
          <w:rFonts w:ascii="仿宋" w:eastAsia="仿宋" w:hAnsi="仿宋"/>
          <w:sz w:val="32"/>
          <w:szCs w:val="32"/>
        </w:rPr>
      </w:pPr>
      <w:r>
        <w:rPr>
          <w:rFonts w:ascii="仿宋" w:eastAsia="仿宋" w:hAnsi="仿宋" w:hint="eastAsia"/>
          <w:sz w:val="32"/>
          <w:szCs w:val="32"/>
        </w:rPr>
        <w:lastRenderedPageBreak/>
        <w:t>（图6：一般公共预算财政拨款支出决算结构）（饼状图）</w:t>
      </w:r>
    </w:p>
    <w:p w:rsidR="00FA7042" w:rsidRDefault="00FA7042">
      <w:pPr>
        <w:spacing w:line="600" w:lineRule="exact"/>
        <w:ind w:firstLineChars="200" w:firstLine="640"/>
        <w:rPr>
          <w:rFonts w:ascii="仿宋" w:eastAsia="仿宋" w:hAnsi="仿宋"/>
          <w:sz w:val="32"/>
          <w:szCs w:val="32"/>
        </w:rPr>
      </w:pPr>
    </w:p>
    <w:p w:rsidR="00FA7042" w:rsidRDefault="008A42C7">
      <w:pPr>
        <w:spacing w:line="600" w:lineRule="exact"/>
        <w:ind w:firstLineChars="200" w:firstLine="643"/>
        <w:outlineLvl w:val="2"/>
        <w:rPr>
          <w:rFonts w:ascii="仿宋" w:eastAsia="仿宋" w:hAnsi="仿宋"/>
          <w:b/>
          <w:sz w:val="32"/>
          <w:szCs w:val="32"/>
        </w:rPr>
      </w:pPr>
      <w:bookmarkStart w:id="47" w:name="_Toc15377212"/>
      <w:bookmarkStart w:id="48" w:name="_Toc143870154"/>
      <w:r>
        <w:rPr>
          <w:rFonts w:ascii="仿宋" w:eastAsia="仿宋" w:hAnsi="仿宋" w:hint="eastAsia"/>
          <w:b/>
          <w:sz w:val="32"/>
          <w:szCs w:val="32"/>
        </w:rPr>
        <w:t>（三）一般公共预算财政拨款支出决算具体情况</w:t>
      </w:r>
      <w:bookmarkEnd w:id="47"/>
      <w:bookmarkEnd w:id="48"/>
    </w:p>
    <w:p w:rsidR="00FA7042" w:rsidRDefault="008A42C7">
      <w:pPr>
        <w:spacing w:line="600" w:lineRule="exact"/>
        <w:ind w:firstLineChars="200" w:firstLine="643"/>
        <w:outlineLvl w:val="2"/>
        <w:rPr>
          <w:rFonts w:ascii="仿宋" w:eastAsia="仿宋" w:hAnsi="仿宋"/>
          <w:sz w:val="32"/>
          <w:szCs w:val="32"/>
        </w:rPr>
      </w:pPr>
      <w:bookmarkStart w:id="49" w:name="_Toc15377213"/>
      <w:bookmarkStart w:id="50" w:name="_Toc15378460"/>
      <w:bookmarkStart w:id="51" w:name="_Toc15377444"/>
      <w:bookmarkStart w:id="52" w:name="_Toc143870155"/>
      <w:r>
        <w:rPr>
          <w:rFonts w:ascii="仿宋" w:eastAsia="仿宋" w:hAnsi="仿宋" w:hint="eastAsia"/>
          <w:b/>
          <w:sz w:val="32"/>
          <w:szCs w:val="32"/>
        </w:rPr>
        <w:t>2022年一般公共预算支出决算数为</w:t>
      </w:r>
      <w:r w:rsidR="0031383C">
        <w:rPr>
          <w:rFonts w:ascii="仿宋" w:eastAsia="仿宋" w:hAnsi="仿宋"/>
          <w:b/>
          <w:sz w:val="32"/>
          <w:szCs w:val="32"/>
        </w:rPr>
        <w:t>5912.16</w:t>
      </w:r>
      <w:r>
        <w:rPr>
          <w:rFonts w:ascii="仿宋" w:eastAsia="仿宋" w:hAnsi="仿宋" w:hint="eastAsia"/>
          <w:sz w:val="32"/>
          <w:szCs w:val="32"/>
        </w:rPr>
        <w:t>，</w:t>
      </w:r>
      <w:r>
        <w:rPr>
          <w:rStyle w:val="a7"/>
          <w:rFonts w:ascii="仿宋" w:eastAsia="仿宋" w:hAnsi="仿宋" w:hint="eastAsia"/>
          <w:bCs/>
          <w:sz w:val="32"/>
          <w:szCs w:val="32"/>
        </w:rPr>
        <w:t>完成预算</w:t>
      </w:r>
      <w:r w:rsidR="0031383C">
        <w:rPr>
          <w:rStyle w:val="a7"/>
          <w:rFonts w:ascii="仿宋" w:eastAsia="仿宋" w:hAnsi="仿宋"/>
          <w:bCs/>
          <w:sz w:val="32"/>
          <w:szCs w:val="32"/>
        </w:rPr>
        <w:t>100</w:t>
      </w:r>
      <w:r>
        <w:rPr>
          <w:rStyle w:val="a7"/>
          <w:rFonts w:ascii="仿宋" w:eastAsia="仿宋" w:hAnsi="仿宋"/>
          <w:bCs/>
          <w:sz w:val="32"/>
          <w:szCs w:val="32"/>
        </w:rPr>
        <w:t>%</w:t>
      </w:r>
      <w:r>
        <w:rPr>
          <w:rStyle w:val="a7"/>
          <w:rFonts w:ascii="仿宋" w:eastAsia="仿宋" w:hAnsi="仿宋" w:hint="eastAsia"/>
          <w:bCs/>
          <w:sz w:val="32"/>
          <w:szCs w:val="32"/>
        </w:rPr>
        <w:t>。其中：</w:t>
      </w:r>
      <w:bookmarkEnd w:id="49"/>
      <w:bookmarkEnd w:id="50"/>
      <w:bookmarkEnd w:id="51"/>
      <w:bookmarkEnd w:id="52"/>
    </w:p>
    <w:p w:rsidR="00FA7042" w:rsidRDefault="0031383C">
      <w:pPr>
        <w:spacing w:line="600" w:lineRule="exact"/>
        <w:ind w:firstLineChars="200" w:firstLine="643"/>
        <w:rPr>
          <w:rFonts w:ascii="仿宋" w:eastAsia="仿宋" w:hAnsi="仿宋"/>
          <w:b/>
          <w:sz w:val="32"/>
          <w:szCs w:val="32"/>
        </w:rPr>
      </w:pPr>
      <w:r>
        <w:rPr>
          <w:rStyle w:val="a7"/>
          <w:rFonts w:ascii="仿宋" w:eastAsia="仿宋" w:hAnsi="仿宋"/>
          <w:bCs/>
          <w:sz w:val="32"/>
          <w:szCs w:val="32"/>
        </w:rPr>
        <w:t>1</w:t>
      </w:r>
      <w:r w:rsidR="008A42C7">
        <w:rPr>
          <w:rStyle w:val="a7"/>
          <w:rFonts w:ascii="仿宋" w:eastAsia="仿宋" w:hAnsi="仿宋"/>
          <w:bCs/>
          <w:sz w:val="32"/>
          <w:szCs w:val="32"/>
        </w:rPr>
        <w:t>.</w:t>
      </w:r>
      <w:r w:rsidR="008A42C7">
        <w:rPr>
          <w:rStyle w:val="a7"/>
          <w:rFonts w:ascii="仿宋" w:eastAsia="仿宋" w:hAnsi="仿宋" w:hint="eastAsia"/>
          <w:bCs/>
          <w:sz w:val="32"/>
          <w:szCs w:val="32"/>
        </w:rPr>
        <w:t>教育（类）</w:t>
      </w:r>
      <w:r>
        <w:rPr>
          <w:rStyle w:val="a7"/>
          <w:rFonts w:ascii="仿宋" w:eastAsia="仿宋" w:hAnsi="仿宋" w:hint="eastAsia"/>
          <w:bCs/>
          <w:sz w:val="32"/>
          <w:szCs w:val="32"/>
        </w:rPr>
        <w:t>职业教育</w:t>
      </w:r>
      <w:r w:rsidR="008A42C7">
        <w:rPr>
          <w:rStyle w:val="a7"/>
          <w:rFonts w:ascii="仿宋" w:eastAsia="仿宋" w:hAnsi="仿宋" w:hint="eastAsia"/>
          <w:bCs/>
          <w:sz w:val="32"/>
          <w:szCs w:val="32"/>
        </w:rPr>
        <w:t>（款）</w:t>
      </w:r>
      <w:r>
        <w:rPr>
          <w:rStyle w:val="a7"/>
          <w:rFonts w:ascii="仿宋" w:eastAsia="仿宋" w:hAnsi="仿宋" w:hint="eastAsia"/>
          <w:bCs/>
          <w:sz w:val="32"/>
          <w:szCs w:val="32"/>
        </w:rPr>
        <w:t>中等职业教育</w:t>
      </w:r>
      <w:r w:rsidR="008A42C7">
        <w:rPr>
          <w:rStyle w:val="a7"/>
          <w:rFonts w:ascii="仿宋" w:eastAsia="仿宋" w:hAnsi="仿宋" w:hint="eastAsia"/>
          <w:bCs/>
          <w:sz w:val="32"/>
          <w:szCs w:val="32"/>
        </w:rPr>
        <w:t>（项）</w:t>
      </w:r>
      <w:r w:rsidR="008A42C7">
        <w:rPr>
          <w:rStyle w:val="a7"/>
          <w:rFonts w:ascii="仿宋" w:eastAsia="仿宋" w:hAnsi="仿宋"/>
          <w:bCs/>
          <w:sz w:val="32"/>
          <w:szCs w:val="32"/>
        </w:rPr>
        <w:t>:</w:t>
      </w:r>
      <w:r w:rsidR="008A42C7">
        <w:rPr>
          <w:rStyle w:val="a7"/>
          <w:rFonts w:ascii="仿宋" w:eastAsia="仿宋" w:hAnsi="仿宋"/>
          <w:b w:val="0"/>
          <w:bCs/>
          <w:sz w:val="32"/>
          <w:szCs w:val="32"/>
        </w:rPr>
        <w:t xml:space="preserve"> </w:t>
      </w:r>
      <w:r w:rsidR="008A42C7">
        <w:rPr>
          <w:rStyle w:val="a7"/>
          <w:rFonts w:ascii="仿宋" w:eastAsia="仿宋" w:hAnsi="仿宋" w:hint="eastAsia"/>
          <w:b w:val="0"/>
          <w:bCs/>
          <w:sz w:val="32"/>
          <w:szCs w:val="32"/>
        </w:rPr>
        <w:t>支出决算为</w:t>
      </w:r>
      <w:r w:rsidRPr="0031383C">
        <w:rPr>
          <w:rStyle w:val="a7"/>
          <w:rFonts w:ascii="仿宋" w:eastAsia="仿宋" w:hAnsi="仿宋"/>
          <w:b w:val="0"/>
          <w:bCs/>
          <w:sz w:val="32"/>
          <w:szCs w:val="32"/>
        </w:rPr>
        <w:t>5593.01</w:t>
      </w:r>
      <w:r w:rsidR="008A42C7">
        <w:rPr>
          <w:rStyle w:val="a7"/>
          <w:rFonts w:ascii="仿宋" w:eastAsia="仿宋" w:hAnsi="仿宋" w:hint="eastAsia"/>
          <w:b w:val="0"/>
          <w:bCs/>
          <w:sz w:val="32"/>
          <w:szCs w:val="32"/>
        </w:rPr>
        <w:t>万元，完成预算</w:t>
      </w:r>
      <w:r>
        <w:rPr>
          <w:rStyle w:val="a7"/>
          <w:rFonts w:ascii="仿宋" w:eastAsia="仿宋" w:hAnsi="仿宋"/>
          <w:b w:val="0"/>
          <w:bCs/>
          <w:sz w:val="32"/>
          <w:szCs w:val="32"/>
        </w:rPr>
        <w:t>100</w:t>
      </w:r>
      <w:r w:rsidR="008A42C7">
        <w:rPr>
          <w:rStyle w:val="a7"/>
          <w:rFonts w:ascii="仿宋" w:eastAsia="仿宋" w:hAnsi="仿宋"/>
          <w:b w:val="0"/>
          <w:bCs/>
          <w:sz w:val="32"/>
          <w:szCs w:val="32"/>
        </w:rPr>
        <w:t>%</w:t>
      </w:r>
      <w:r w:rsidR="008A42C7">
        <w:rPr>
          <w:rStyle w:val="a7"/>
          <w:rFonts w:ascii="仿宋" w:eastAsia="仿宋" w:hAnsi="仿宋" w:hint="eastAsia"/>
          <w:b w:val="0"/>
          <w:bCs/>
          <w:sz w:val="32"/>
          <w:szCs w:val="32"/>
        </w:rPr>
        <w:t>。</w:t>
      </w:r>
    </w:p>
    <w:p w:rsidR="00FA7042" w:rsidRDefault="0031383C">
      <w:pPr>
        <w:spacing w:line="600" w:lineRule="exact"/>
        <w:ind w:firstLineChars="200" w:firstLine="643"/>
        <w:rPr>
          <w:rFonts w:ascii="仿宋" w:eastAsia="仿宋" w:hAnsi="仿宋"/>
          <w:b/>
          <w:sz w:val="32"/>
          <w:szCs w:val="32"/>
        </w:rPr>
      </w:pPr>
      <w:r>
        <w:rPr>
          <w:rStyle w:val="a7"/>
          <w:rFonts w:ascii="仿宋" w:eastAsia="仿宋" w:hAnsi="仿宋" w:hint="eastAsia"/>
          <w:bCs/>
          <w:sz w:val="32"/>
          <w:szCs w:val="32"/>
        </w:rPr>
        <w:t>2</w:t>
      </w:r>
      <w:r w:rsidRPr="00FB0335">
        <w:rPr>
          <w:rStyle w:val="a7"/>
          <w:rFonts w:ascii="仿宋" w:eastAsia="仿宋" w:hAnsi="仿宋" w:hint="eastAsia"/>
          <w:bCs/>
          <w:sz w:val="32"/>
          <w:szCs w:val="32"/>
        </w:rPr>
        <w:t>.社会保障和就业（类）行政事业单位养老支出（款）事业单位离退休（项）</w:t>
      </w:r>
      <w:r>
        <w:rPr>
          <w:rStyle w:val="a7"/>
          <w:rFonts w:ascii="仿宋" w:eastAsia="仿宋" w:hAnsi="仿宋"/>
          <w:bCs/>
          <w:sz w:val="32"/>
          <w:szCs w:val="32"/>
        </w:rPr>
        <w:t>:</w:t>
      </w:r>
      <w:r w:rsidR="008A42C7">
        <w:rPr>
          <w:rStyle w:val="a7"/>
          <w:rFonts w:ascii="仿宋" w:eastAsia="仿宋" w:hAnsi="仿宋"/>
          <w:b w:val="0"/>
          <w:bCs/>
          <w:sz w:val="32"/>
          <w:szCs w:val="32"/>
        </w:rPr>
        <w:t xml:space="preserve"> </w:t>
      </w:r>
      <w:r w:rsidR="008A42C7">
        <w:rPr>
          <w:rStyle w:val="a7"/>
          <w:rFonts w:ascii="仿宋" w:eastAsia="仿宋" w:hAnsi="仿宋" w:hint="eastAsia"/>
          <w:b w:val="0"/>
          <w:bCs/>
          <w:sz w:val="32"/>
          <w:szCs w:val="32"/>
        </w:rPr>
        <w:t>支出决算为</w:t>
      </w:r>
      <w:r w:rsidRPr="0031383C">
        <w:rPr>
          <w:rStyle w:val="a7"/>
          <w:rFonts w:ascii="仿宋" w:eastAsia="仿宋" w:hAnsi="仿宋"/>
          <w:b w:val="0"/>
          <w:bCs/>
          <w:sz w:val="32"/>
          <w:szCs w:val="32"/>
        </w:rPr>
        <w:t>264.07</w:t>
      </w:r>
      <w:r w:rsidR="008A42C7">
        <w:rPr>
          <w:rStyle w:val="a7"/>
          <w:rFonts w:ascii="仿宋" w:eastAsia="仿宋" w:hAnsi="仿宋" w:hint="eastAsia"/>
          <w:b w:val="0"/>
          <w:bCs/>
          <w:sz w:val="32"/>
          <w:szCs w:val="32"/>
        </w:rPr>
        <w:t>万元，完成预算</w:t>
      </w:r>
      <w:r>
        <w:rPr>
          <w:rStyle w:val="a7"/>
          <w:rFonts w:ascii="仿宋" w:eastAsia="仿宋" w:hAnsi="仿宋"/>
          <w:b w:val="0"/>
          <w:bCs/>
          <w:sz w:val="32"/>
          <w:szCs w:val="32"/>
        </w:rPr>
        <w:t>100</w:t>
      </w:r>
      <w:r w:rsidR="008A42C7">
        <w:rPr>
          <w:rStyle w:val="a7"/>
          <w:rFonts w:ascii="仿宋" w:eastAsia="仿宋" w:hAnsi="仿宋"/>
          <w:b w:val="0"/>
          <w:bCs/>
          <w:sz w:val="32"/>
          <w:szCs w:val="32"/>
        </w:rPr>
        <w:t>%</w:t>
      </w:r>
      <w:r w:rsidR="008A42C7">
        <w:rPr>
          <w:rStyle w:val="a7"/>
          <w:rFonts w:ascii="仿宋" w:eastAsia="仿宋" w:hAnsi="仿宋" w:hint="eastAsia"/>
          <w:b w:val="0"/>
          <w:bCs/>
          <w:sz w:val="32"/>
          <w:szCs w:val="32"/>
        </w:rPr>
        <w:t>。</w:t>
      </w:r>
    </w:p>
    <w:p w:rsidR="00FA7042" w:rsidRDefault="0031383C">
      <w:pPr>
        <w:spacing w:line="600" w:lineRule="exact"/>
        <w:ind w:firstLineChars="200" w:firstLine="643"/>
        <w:rPr>
          <w:rFonts w:ascii="仿宋" w:eastAsia="仿宋" w:hAnsi="仿宋"/>
          <w:b/>
          <w:sz w:val="32"/>
          <w:szCs w:val="32"/>
        </w:rPr>
      </w:pPr>
      <w:r>
        <w:rPr>
          <w:rStyle w:val="a7"/>
          <w:rFonts w:ascii="仿宋" w:eastAsia="仿宋" w:hAnsi="仿宋"/>
          <w:bCs/>
          <w:sz w:val="32"/>
          <w:szCs w:val="32"/>
        </w:rPr>
        <w:t>3</w:t>
      </w:r>
      <w:r w:rsidR="008A42C7">
        <w:rPr>
          <w:rStyle w:val="a7"/>
          <w:rFonts w:ascii="仿宋" w:eastAsia="仿宋" w:hAnsi="仿宋"/>
          <w:bCs/>
          <w:sz w:val="32"/>
          <w:szCs w:val="32"/>
        </w:rPr>
        <w:t>.</w:t>
      </w:r>
      <w:r w:rsidRPr="0031383C">
        <w:rPr>
          <w:rFonts w:hint="eastAsia"/>
        </w:rPr>
        <w:t xml:space="preserve"> </w:t>
      </w:r>
      <w:r w:rsidRPr="0031383C">
        <w:rPr>
          <w:rFonts w:ascii="仿宋" w:eastAsia="仿宋" w:hAnsi="仿宋" w:hint="eastAsia"/>
          <w:b/>
          <w:bCs/>
          <w:sz w:val="32"/>
          <w:szCs w:val="32"/>
        </w:rPr>
        <w:t>资源勘探工业信息等支出</w:t>
      </w:r>
      <w:r w:rsidR="008A42C7">
        <w:rPr>
          <w:rStyle w:val="a7"/>
          <w:rFonts w:ascii="仿宋" w:eastAsia="仿宋" w:hAnsi="仿宋" w:hint="eastAsia"/>
          <w:bCs/>
          <w:sz w:val="32"/>
          <w:szCs w:val="32"/>
        </w:rPr>
        <w:t>（类）</w:t>
      </w:r>
      <w:r w:rsidRPr="0031383C">
        <w:rPr>
          <w:rStyle w:val="a7"/>
          <w:rFonts w:ascii="仿宋" w:eastAsia="仿宋" w:hAnsi="仿宋" w:hint="eastAsia"/>
          <w:bCs/>
          <w:sz w:val="32"/>
          <w:szCs w:val="32"/>
        </w:rPr>
        <w:t>资源勘探开发</w:t>
      </w:r>
      <w:r w:rsidR="008A42C7">
        <w:rPr>
          <w:rStyle w:val="a7"/>
          <w:rFonts w:ascii="仿宋" w:eastAsia="仿宋" w:hAnsi="仿宋" w:hint="eastAsia"/>
          <w:bCs/>
          <w:sz w:val="32"/>
          <w:szCs w:val="32"/>
        </w:rPr>
        <w:t>（款）</w:t>
      </w:r>
      <w:r w:rsidRPr="0031383C">
        <w:rPr>
          <w:rStyle w:val="a7"/>
          <w:rFonts w:ascii="仿宋" w:eastAsia="仿宋" w:hAnsi="仿宋" w:hint="eastAsia"/>
          <w:bCs/>
          <w:sz w:val="32"/>
          <w:szCs w:val="32"/>
        </w:rPr>
        <w:t xml:space="preserve">  其他资源</w:t>
      </w:r>
      <w:proofErr w:type="gramStart"/>
      <w:r w:rsidRPr="0031383C">
        <w:rPr>
          <w:rStyle w:val="a7"/>
          <w:rFonts w:ascii="仿宋" w:eastAsia="仿宋" w:hAnsi="仿宋" w:hint="eastAsia"/>
          <w:bCs/>
          <w:sz w:val="32"/>
          <w:szCs w:val="32"/>
        </w:rPr>
        <w:t>勘探业支出</w:t>
      </w:r>
      <w:proofErr w:type="gramEnd"/>
      <w:r w:rsidR="008A42C7">
        <w:rPr>
          <w:rStyle w:val="a7"/>
          <w:rFonts w:ascii="仿宋" w:eastAsia="仿宋" w:hAnsi="仿宋" w:hint="eastAsia"/>
          <w:bCs/>
          <w:sz w:val="32"/>
          <w:szCs w:val="32"/>
        </w:rPr>
        <w:t>（项）</w:t>
      </w:r>
      <w:r w:rsidR="008A42C7">
        <w:rPr>
          <w:rStyle w:val="a7"/>
          <w:rFonts w:ascii="仿宋" w:eastAsia="仿宋" w:hAnsi="仿宋"/>
          <w:bCs/>
          <w:sz w:val="32"/>
          <w:szCs w:val="32"/>
        </w:rPr>
        <w:t>:</w:t>
      </w:r>
      <w:r w:rsidR="008A42C7">
        <w:rPr>
          <w:rStyle w:val="a7"/>
          <w:rFonts w:ascii="仿宋" w:eastAsia="仿宋" w:hAnsi="仿宋" w:hint="eastAsia"/>
          <w:b w:val="0"/>
          <w:bCs/>
          <w:sz w:val="32"/>
          <w:szCs w:val="32"/>
        </w:rPr>
        <w:t>支出决算为</w:t>
      </w:r>
      <w:r w:rsidRPr="0031383C">
        <w:rPr>
          <w:rStyle w:val="a7"/>
          <w:rFonts w:ascii="仿宋" w:eastAsia="仿宋" w:hAnsi="仿宋"/>
          <w:b w:val="0"/>
          <w:bCs/>
          <w:sz w:val="32"/>
          <w:szCs w:val="32"/>
        </w:rPr>
        <w:t>50.03</w:t>
      </w:r>
      <w:r w:rsidR="008A42C7">
        <w:rPr>
          <w:rStyle w:val="a7"/>
          <w:rFonts w:ascii="仿宋" w:eastAsia="仿宋" w:hAnsi="仿宋" w:hint="eastAsia"/>
          <w:b w:val="0"/>
          <w:bCs/>
          <w:sz w:val="32"/>
          <w:szCs w:val="32"/>
        </w:rPr>
        <w:t>万元，完成预算</w:t>
      </w:r>
      <w:r>
        <w:rPr>
          <w:rStyle w:val="a7"/>
          <w:rFonts w:ascii="仿宋" w:eastAsia="仿宋" w:hAnsi="仿宋"/>
          <w:b w:val="0"/>
          <w:bCs/>
          <w:sz w:val="32"/>
          <w:szCs w:val="32"/>
        </w:rPr>
        <w:t>100</w:t>
      </w:r>
      <w:r w:rsidR="008A42C7">
        <w:rPr>
          <w:rStyle w:val="a7"/>
          <w:rFonts w:ascii="仿宋" w:eastAsia="仿宋" w:hAnsi="仿宋"/>
          <w:b w:val="0"/>
          <w:bCs/>
          <w:sz w:val="32"/>
          <w:szCs w:val="32"/>
        </w:rPr>
        <w:t>%</w:t>
      </w:r>
      <w:r w:rsidR="008A42C7">
        <w:rPr>
          <w:rStyle w:val="a7"/>
          <w:rFonts w:ascii="仿宋" w:eastAsia="仿宋" w:hAnsi="仿宋" w:hint="eastAsia"/>
          <w:b w:val="0"/>
          <w:bCs/>
          <w:sz w:val="32"/>
          <w:szCs w:val="32"/>
        </w:rPr>
        <w:t>。</w:t>
      </w:r>
    </w:p>
    <w:p w:rsidR="0031383C" w:rsidRDefault="0031383C" w:rsidP="0031383C">
      <w:pPr>
        <w:spacing w:line="600" w:lineRule="exact"/>
        <w:ind w:firstLineChars="200" w:firstLine="643"/>
        <w:rPr>
          <w:rFonts w:ascii="仿宋" w:eastAsia="仿宋" w:hAnsi="仿宋"/>
          <w:b/>
          <w:sz w:val="32"/>
          <w:szCs w:val="32"/>
        </w:rPr>
      </w:pPr>
      <w:r>
        <w:rPr>
          <w:rStyle w:val="a7"/>
          <w:rFonts w:ascii="仿宋" w:eastAsia="仿宋" w:hAnsi="仿宋"/>
          <w:bCs/>
          <w:sz w:val="32"/>
          <w:szCs w:val="32"/>
        </w:rPr>
        <w:t>4.</w:t>
      </w:r>
      <w:r w:rsidRPr="0031383C">
        <w:rPr>
          <w:rFonts w:hint="eastAsia"/>
        </w:rPr>
        <w:t xml:space="preserve"> </w:t>
      </w:r>
      <w:r w:rsidRPr="0031383C">
        <w:rPr>
          <w:rFonts w:ascii="仿宋" w:eastAsia="仿宋" w:hAnsi="仿宋" w:hint="eastAsia"/>
          <w:b/>
          <w:bCs/>
          <w:sz w:val="32"/>
          <w:szCs w:val="32"/>
        </w:rPr>
        <w:t>住房保障支出</w:t>
      </w:r>
      <w:r>
        <w:rPr>
          <w:rStyle w:val="a7"/>
          <w:rFonts w:ascii="仿宋" w:eastAsia="仿宋" w:hAnsi="仿宋" w:hint="eastAsia"/>
          <w:bCs/>
          <w:sz w:val="32"/>
          <w:szCs w:val="32"/>
        </w:rPr>
        <w:t>（类）</w:t>
      </w:r>
      <w:r w:rsidRPr="0031383C">
        <w:rPr>
          <w:rStyle w:val="a7"/>
          <w:rFonts w:ascii="仿宋" w:eastAsia="仿宋" w:hAnsi="仿宋" w:hint="eastAsia"/>
          <w:bCs/>
          <w:sz w:val="32"/>
          <w:szCs w:val="32"/>
        </w:rPr>
        <w:t>住房改革支出</w:t>
      </w:r>
      <w:r>
        <w:rPr>
          <w:rStyle w:val="a7"/>
          <w:rFonts w:ascii="仿宋" w:eastAsia="仿宋" w:hAnsi="仿宋" w:hint="eastAsia"/>
          <w:bCs/>
          <w:sz w:val="32"/>
          <w:szCs w:val="32"/>
        </w:rPr>
        <w:t>（款）</w:t>
      </w:r>
      <w:r w:rsidRPr="0031383C">
        <w:rPr>
          <w:rStyle w:val="a7"/>
          <w:rFonts w:ascii="仿宋" w:eastAsia="仿宋" w:hAnsi="仿宋" w:hint="eastAsia"/>
          <w:bCs/>
          <w:sz w:val="32"/>
          <w:szCs w:val="32"/>
        </w:rPr>
        <w:t>住房公积金</w:t>
      </w:r>
      <w:r>
        <w:rPr>
          <w:rStyle w:val="a7"/>
          <w:rFonts w:ascii="仿宋" w:eastAsia="仿宋" w:hAnsi="仿宋" w:hint="eastAsia"/>
          <w:bCs/>
          <w:sz w:val="32"/>
          <w:szCs w:val="32"/>
        </w:rPr>
        <w:t>（项）</w:t>
      </w:r>
      <w:r>
        <w:rPr>
          <w:rStyle w:val="a7"/>
          <w:rFonts w:ascii="仿宋" w:eastAsia="仿宋" w:hAnsi="仿宋"/>
          <w:bCs/>
          <w:sz w:val="32"/>
          <w:szCs w:val="32"/>
        </w:rPr>
        <w:t>:</w:t>
      </w:r>
      <w:r>
        <w:rPr>
          <w:rStyle w:val="a7"/>
          <w:rFonts w:ascii="仿宋" w:eastAsia="仿宋" w:hAnsi="仿宋" w:hint="eastAsia"/>
          <w:b w:val="0"/>
          <w:bCs/>
          <w:sz w:val="32"/>
          <w:szCs w:val="32"/>
        </w:rPr>
        <w:t>支出决算为</w:t>
      </w:r>
      <w:r w:rsidRPr="0031383C">
        <w:rPr>
          <w:rStyle w:val="a7"/>
          <w:rFonts w:ascii="仿宋" w:eastAsia="仿宋" w:hAnsi="仿宋"/>
          <w:b w:val="0"/>
          <w:bCs/>
          <w:sz w:val="32"/>
          <w:szCs w:val="32"/>
        </w:rPr>
        <w:t>5.0</w:t>
      </w:r>
      <w:r>
        <w:rPr>
          <w:rStyle w:val="a7"/>
          <w:rFonts w:ascii="仿宋" w:eastAsia="仿宋" w:hAnsi="仿宋"/>
          <w:b w:val="0"/>
          <w:bCs/>
          <w:sz w:val="32"/>
          <w:szCs w:val="32"/>
        </w:rPr>
        <w:t>5</w:t>
      </w:r>
      <w:r>
        <w:rPr>
          <w:rStyle w:val="a7"/>
          <w:rFonts w:ascii="仿宋" w:eastAsia="仿宋" w:hAnsi="仿宋" w:hint="eastAsia"/>
          <w:b w:val="0"/>
          <w:bCs/>
          <w:sz w:val="32"/>
          <w:szCs w:val="32"/>
        </w:rPr>
        <w:t>万元，完成预算</w:t>
      </w:r>
      <w:r>
        <w:rPr>
          <w:rStyle w:val="a7"/>
          <w:rFonts w:ascii="仿宋" w:eastAsia="仿宋" w:hAnsi="仿宋"/>
          <w:b w:val="0"/>
          <w:bCs/>
          <w:sz w:val="32"/>
          <w:szCs w:val="32"/>
        </w:rPr>
        <w:t>100%</w:t>
      </w:r>
      <w:r>
        <w:rPr>
          <w:rStyle w:val="a7"/>
          <w:rFonts w:ascii="仿宋" w:eastAsia="仿宋" w:hAnsi="仿宋" w:hint="eastAsia"/>
          <w:b w:val="0"/>
          <w:bCs/>
          <w:sz w:val="32"/>
          <w:szCs w:val="32"/>
        </w:rPr>
        <w:t>。</w:t>
      </w:r>
    </w:p>
    <w:p w:rsidR="00FA7042" w:rsidRDefault="00FA7042">
      <w:pPr>
        <w:spacing w:line="600" w:lineRule="exact"/>
        <w:ind w:firstLine="640"/>
        <w:rPr>
          <w:rFonts w:ascii="仿宋" w:eastAsia="仿宋" w:hAnsi="仿宋"/>
          <w:b/>
          <w:sz w:val="32"/>
          <w:szCs w:val="32"/>
        </w:rPr>
      </w:pPr>
    </w:p>
    <w:p w:rsidR="00FA7042" w:rsidRDefault="008A42C7">
      <w:pPr>
        <w:tabs>
          <w:tab w:val="right" w:pos="8306"/>
        </w:tabs>
        <w:spacing w:line="600" w:lineRule="exact"/>
        <w:ind w:firstLine="640"/>
        <w:outlineLvl w:val="1"/>
        <w:rPr>
          <w:rStyle w:val="2Char"/>
        </w:rPr>
      </w:pPr>
      <w:bookmarkStart w:id="53" w:name="_Toc15396608"/>
      <w:bookmarkStart w:id="54" w:name="_Toc15377214"/>
      <w:bookmarkStart w:id="55" w:name="_Toc143870156"/>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53"/>
      <w:bookmarkEnd w:id="54"/>
      <w:bookmarkEnd w:id="55"/>
      <w:r>
        <w:rPr>
          <w:rStyle w:val="2Char"/>
          <w:rFonts w:ascii="黑体" w:eastAsia="黑体" w:hAnsi="黑体"/>
          <w:b w:val="0"/>
        </w:rPr>
        <w:tab/>
      </w:r>
    </w:p>
    <w:p w:rsidR="00FA7042" w:rsidRDefault="008A42C7">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22年一般公共预算财政拨款基本支出</w:t>
      </w:r>
      <w:r w:rsidR="00AD41E3" w:rsidRPr="00AD41E3">
        <w:rPr>
          <w:rFonts w:ascii="仿宋" w:eastAsia="仿宋" w:hAnsi="仿宋"/>
          <w:sz w:val="32"/>
          <w:szCs w:val="32"/>
        </w:rPr>
        <w:t>4162.98</w:t>
      </w:r>
      <w:r>
        <w:rPr>
          <w:rFonts w:ascii="仿宋" w:eastAsia="仿宋" w:hAnsi="仿宋" w:hint="eastAsia"/>
          <w:sz w:val="32"/>
          <w:szCs w:val="32"/>
        </w:rPr>
        <w:t>万元，其中：</w:t>
      </w:r>
    </w:p>
    <w:p w:rsidR="00FA7042" w:rsidRDefault="008A42C7" w:rsidP="00570BD0">
      <w:pPr>
        <w:ind w:firstLineChars="200" w:firstLine="640"/>
        <w:rPr>
          <w:rFonts w:ascii="仿宋" w:eastAsia="仿宋" w:hAnsi="仿宋"/>
          <w:sz w:val="32"/>
          <w:szCs w:val="32"/>
        </w:rPr>
      </w:pPr>
      <w:r>
        <w:rPr>
          <w:rFonts w:ascii="仿宋" w:eastAsia="仿宋" w:hAnsi="仿宋" w:hint="eastAsia"/>
          <w:sz w:val="32"/>
          <w:szCs w:val="32"/>
        </w:rPr>
        <w:t>人员经费</w:t>
      </w:r>
      <w:r w:rsidR="00AD41E3" w:rsidRPr="00AD41E3">
        <w:rPr>
          <w:rFonts w:ascii="仿宋" w:eastAsia="仿宋" w:hAnsi="仿宋"/>
          <w:sz w:val="32"/>
          <w:szCs w:val="32"/>
        </w:rPr>
        <w:t>3283.14</w:t>
      </w:r>
      <w:r>
        <w:rPr>
          <w:rFonts w:ascii="仿宋" w:eastAsia="仿宋" w:hAnsi="仿宋" w:hint="eastAsia"/>
          <w:sz w:val="32"/>
          <w:szCs w:val="32"/>
        </w:rPr>
        <w:t>万元，主要包括：基本工资、津贴补贴、绩效工资、机关事业单位基本养老保险缴费、职业年金缴费、</w:t>
      </w:r>
      <w:r w:rsidR="00AD41E3" w:rsidRPr="00AD41E3">
        <w:rPr>
          <w:rFonts w:ascii="仿宋" w:eastAsia="仿宋" w:hAnsi="仿宋" w:hint="eastAsia"/>
          <w:sz w:val="32"/>
          <w:szCs w:val="32"/>
        </w:rPr>
        <w:t>职工基本医疗保险缴费</w:t>
      </w:r>
      <w:r w:rsidR="00AD41E3">
        <w:rPr>
          <w:rFonts w:ascii="仿宋" w:eastAsia="仿宋" w:hAnsi="仿宋" w:hint="eastAsia"/>
          <w:sz w:val="32"/>
          <w:szCs w:val="32"/>
        </w:rPr>
        <w:t>、</w:t>
      </w:r>
      <w:r>
        <w:rPr>
          <w:rFonts w:ascii="仿宋" w:eastAsia="仿宋" w:hAnsi="仿宋" w:hint="eastAsia"/>
          <w:sz w:val="32"/>
          <w:szCs w:val="32"/>
        </w:rPr>
        <w:t>其他社会保障缴费、其他工资福利支出、离休费、</w:t>
      </w:r>
      <w:r w:rsidR="00570BD0">
        <w:rPr>
          <w:rFonts w:ascii="仿宋" w:eastAsia="仿宋" w:hAnsi="仿宋" w:hint="eastAsia"/>
          <w:sz w:val="32"/>
          <w:szCs w:val="32"/>
        </w:rPr>
        <w:t>生活补助、</w:t>
      </w:r>
      <w:r>
        <w:rPr>
          <w:rFonts w:ascii="仿宋" w:eastAsia="仿宋" w:hAnsi="仿宋" w:hint="eastAsia"/>
          <w:sz w:val="32"/>
          <w:szCs w:val="32"/>
        </w:rPr>
        <w:t>奖励金、住房公积金、其</w:t>
      </w:r>
      <w:r>
        <w:rPr>
          <w:rFonts w:ascii="仿宋" w:eastAsia="仿宋" w:hAnsi="仿宋" w:hint="eastAsia"/>
          <w:sz w:val="32"/>
          <w:szCs w:val="32"/>
        </w:rPr>
        <w:lastRenderedPageBreak/>
        <w:t>他对个人和家庭的补助支出等。</w:t>
      </w:r>
      <w:r>
        <w:rPr>
          <w:rFonts w:ascii="仿宋" w:eastAsia="仿宋" w:hAnsi="仿宋"/>
          <w:sz w:val="32"/>
          <w:szCs w:val="32"/>
        </w:rPr>
        <w:br/>
      </w:r>
      <w:r>
        <w:rPr>
          <w:rFonts w:ascii="仿宋" w:eastAsia="仿宋" w:hAnsi="仿宋" w:hint="eastAsia"/>
          <w:sz w:val="32"/>
          <w:szCs w:val="32"/>
        </w:rPr>
        <w:t xml:space="preserve">　　公用经费</w:t>
      </w:r>
      <w:r w:rsidR="00AD41E3" w:rsidRPr="00AD41E3">
        <w:rPr>
          <w:rFonts w:ascii="仿宋" w:eastAsia="仿宋" w:hAnsi="仿宋"/>
          <w:sz w:val="32"/>
          <w:szCs w:val="32"/>
        </w:rPr>
        <w:t>879.84</w:t>
      </w:r>
      <w:r>
        <w:rPr>
          <w:rFonts w:ascii="仿宋" w:eastAsia="仿宋" w:hAnsi="仿宋" w:hint="eastAsia"/>
          <w:sz w:val="32"/>
          <w:szCs w:val="32"/>
        </w:rPr>
        <w:t>万元，主要包括：办公费、印刷费、水费、电费、邮电费、差旅费、维修（护）费、劳务费、工会经费、福利费、其他商品和服务支出等。</w:t>
      </w:r>
    </w:p>
    <w:p w:rsidR="00FA7042" w:rsidRDefault="00FA7042">
      <w:pPr>
        <w:spacing w:line="600" w:lineRule="exact"/>
        <w:ind w:firstLine="640"/>
        <w:rPr>
          <w:rFonts w:ascii="仿宋" w:eastAsia="仿宋" w:hAnsi="仿宋"/>
          <w:b/>
          <w:sz w:val="32"/>
          <w:szCs w:val="32"/>
        </w:rPr>
      </w:pPr>
    </w:p>
    <w:p w:rsidR="00FA7042" w:rsidRDefault="008A42C7">
      <w:pPr>
        <w:spacing w:line="600" w:lineRule="exact"/>
        <w:ind w:firstLine="640"/>
        <w:outlineLvl w:val="1"/>
        <w:rPr>
          <w:rStyle w:val="2Char"/>
          <w:rFonts w:ascii="黑体" w:eastAsia="黑体" w:hAnsi="黑体"/>
          <w:b w:val="0"/>
        </w:rPr>
      </w:pPr>
      <w:bookmarkStart w:id="56" w:name="_Toc15396609"/>
      <w:bookmarkStart w:id="57" w:name="_Toc15377215"/>
      <w:bookmarkStart w:id="58" w:name="_Toc143870157"/>
      <w:r>
        <w:rPr>
          <w:rFonts w:ascii="黑体" w:eastAsia="黑体" w:hint="eastAsia"/>
          <w:sz w:val="32"/>
          <w:szCs w:val="32"/>
        </w:rPr>
        <w:t>七、</w:t>
      </w:r>
      <w:r>
        <w:rPr>
          <w:rStyle w:val="2Char"/>
          <w:rFonts w:ascii="黑体" w:eastAsia="黑体" w:hAnsi="黑体" w:hint="eastAsia"/>
          <w:b w:val="0"/>
        </w:rPr>
        <w:t>财政拨款</w:t>
      </w:r>
      <w:r>
        <w:rPr>
          <w:rStyle w:val="2Char"/>
          <w:rFonts w:ascii="黑体" w:eastAsia="黑体" w:hAnsi="黑体" w:hint="eastAsia"/>
        </w:rPr>
        <w:t>“</w:t>
      </w:r>
      <w:r>
        <w:rPr>
          <w:rStyle w:val="2Char"/>
          <w:rFonts w:ascii="黑体" w:eastAsia="黑体" w:hAnsi="黑体" w:hint="eastAsia"/>
          <w:b w:val="0"/>
        </w:rPr>
        <w:t>三公”经费支出决算情况说明</w:t>
      </w:r>
      <w:bookmarkEnd w:id="56"/>
      <w:bookmarkEnd w:id="57"/>
      <w:bookmarkEnd w:id="58"/>
    </w:p>
    <w:p w:rsidR="00FA7042" w:rsidRDefault="008A42C7">
      <w:pPr>
        <w:spacing w:line="600" w:lineRule="exact"/>
        <w:ind w:firstLine="640"/>
        <w:outlineLvl w:val="2"/>
        <w:rPr>
          <w:rFonts w:ascii="仿宋" w:eastAsia="仿宋" w:hAnsi="仿宋"/>
          <w:b/>
          <w:sz w:val="32"/>
          <w:szCs w:val="32"/>
        </w:rPr>
      </w:pPr>
      <w:bookmarkStart w:id="59" w:name="_Toc15377216"/>
      <w:bookmarkStart w:id="60" w:name="_Toc143870158"/>
      <w:r>
        <w:rPr>
          <w:rFonts w:ascii="仿宋" w:eastAsia="仿宋" w:hAnsi="仿宋" w:hint="eastAsia"/>
          <w:b/>
          <w:sz w:val="32"/>
          <w:szCs w:val="32"/>
        </w:rPr>
        <w:t>（一）“三公”经费财政拨款支出决算总体情况说明</w:t>
      </w:r>
      <w:bookmarkEnd w:id="59"/>
      <w:bookmarkEnd w:id="60"/>
    </w:p>
    <w:p w:rsidR="00FA7042" w:rsidRDefault="008A42C7">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22年“三公”经费财政拨款支出决算为</w:t>
      </w:r>
      <w:r w:rsidR="00293C1E">
        <w:rPr>
          <w:rFonts w:ascii="仿宋" w:eastAsia="仿宋" w:hAnsi="仿宋"/>
          <w:sz w:val="32"/>
          <w:szCs w:val="32"/>
        </w:rPr>
        <w:t>0</w:t>
      </w:r>
      <w:r>
        <w:rPr>
          <w:rFonts w:ascii="仿宋" w:eastAsia="仿宋" w:hAnsi="仿宋" w:hint="eastAsia"/>
          <w:sz w:val="32"/>
          <w:szCs w:val="32"/>
        </w:rPr>
        <w:t>万元，</w:t>
      </w:r>
      <w:r w:rsidR="00293C1E">
        <w:rPr>
          <w:rFonts w:ascii="仿宋" w:eastAsia="仿宋" w:hAnsi="仿宋" w:hint="eastAsia"/>
          <w:sz w:val="32"/>
          <w:szCs w:val="32"/>
        </w:rPr>
        <w:t>决算数与预算数持平。</w:t>
      </w:r>
    </w:p>
    <w:p w:rsidR="00FA7042" w:rsidRDefault="008A42C7">
      <w:pPr>
        <w:spacing w:line="600" w:lineRule="exact"/>
        <w:ind w:firstLine="640"/>
        <w:outlineLvl w:val="2"/>
        <w:rPr>
          <w:rFonts w:ascii="仿宋" w:eastAsia="仿宋" w:hAnsi="仿宋"/>
          <w:b/>
          <w:sz w:val="32"/>
          <w:szCs w:val="32"/>
        </w:rPr>
      </w:pPr>
      <w:bookmarkStart w:id="61" w:name="_Toc15377217"/>
      <w:bookmarkStart w:id="62" w:name="_Toc143870159"/>
      <w:r>
        <w:rPr>
          <w:rFonts w:ascii="仿宋" w:eastAsia="仿宋" w:hAnsi="仿宋" w:hint="eastAsia"/>
          <w:b/>
          <w:sz w:val="32"/>
          <w:szCs w:val="32"/>
        </w:rPr>
        <w:t>（二）“三公”经费财政拨款支出决算具体情况说明</w:t>
      </w:r>
      <w:bookmarkEnd w:id="61"/>
      <w:bookmarkEnd w:id="62"/>
    </w:p>
    <w:p w:rsidR="00FA7042" w:rsidRDefault="008A42C7" w:rsidP="00293C1E">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22年“三公”经费财政拨款支出决算中，因公出国（境）费支出决算</w:t>
      </w:r>
      <w:r w:rsidR="00293C1E">
        <w:rPr>
          <w:rFonts w:ascii="仿宋" w:eastAsia="仿宋" w:hAnsi="仿宋"/>
          <w:sz w:val="32"/>
          <w:szCs w:val="32"/>
        </w:rPr>
        <w:t>0</w:t>
      </w:r>
      <w:r>
        <w:rPr>
          <w:rFonts w:ascii="仿宋" w:eastAsia="仿宋" w:hAnsi="仿宋" w:hint="eastAsia"/>
          <w:sz w:val="32"/>
          <w:szCs w:val="32"/>
        </w:rPr>
        <w:t>万元；公务用车购置及运行维护费支出决算</w:t>
      </w:r>
      <w:r w:rsidR="00293C1E">
        <w:rPr>
          <w:rFonts w:ascii="仿宋" w:eastAsia="仿宋" w:hAnsi="仿宋"/>
          <w:sz w:val="32"/>
          <w:szCs w:val="32"/>
        </w:rPr>
        <w:t>0</w:t>
      </w:r>
      <w:r>
        <w:rPr>
          <w:rFonts w:ascii="仿宋" w:eastAsia="仿宋" w:hAnsi="仿宋" w:hint="eastAsia"/>
          <w:sz w:val="32"/>
          <w:szCs w:val="32"/>
        </w:rPr>
        <w:t>万元；公务接待费支出决算</w:t>
      </w:r>
      <w:r w:rsidR="00293C1E">
        <w:rPr>
          <w:rFonts w:ascii="仿宋" w:eastAsia="仿宋" w:hAnsi="仿宋"/>
          <w:sz w:val="32"/>
          <w:szCs w:val="32"/>
        </w:rPr>
        <w:t>0</w:t>
      </w:r>
      <w:r w:rsidR="00A179CC">
        <w:rPr>
          <w:rFonts w:ascii="仿宋" w:eastAsia="仿宋" w:hAnsi="仿宋" w:hint="eastAsia"/>
          <w:sz w:val="32"/>
          <w:szCs w:val="32"/>
        </w:rPr>
        <w:t>万元</w:t>
      </w:r>
      <w:bookmarkStart w:id="63" w:name="_GoBack"/>
      <w:bookmarkEnd w:id="63"/>
      <w:r>
        <w:rPr>
          <w:rFonts w:ascii="仿宋" w:eastAsia="仿宋" w:hAnsi="仿宋" w:hint="eastAsia"/>
          <w:sz w:val="32"/>
          <w:szCs w:val="32"/>
        </w:rPr>
        <w:t>。具体情况如下：</w:t>
      </w:r>
    </w:p>
    <w:p w:rsidR="00293C1E" w:rsidRDefault="008A42C7">
      <w:pPr>
        <w:spacing w:line="600" w:lineRule="exact"/>
        <w:ind w:firstLine="640"/>
        <w:rPr>
          <w:rFonts w:ascii="仿宋_GB2312" w:eastAsia="仿宋_GB2312"/>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sidR="00293C1E">
        <w:rPr>
          <w:rFonts w:ascii="仿宋_GB2312" w:eastAsia="仿宋_GB2312"/>
          <w:sz w:val="32"/>
          <w:szCs w:val="32"/>
        </w:rPr>
        <w:t>0</w:t>
      </w:r>
      <w:r>
        <w:rPr>
          <w:rFonts w:ascii="仿宋_GB2312" w:eastAsia="仿宋_GB2312" w:hint="eastAsia"/>
          <w:sz w:val="32"/>
          <w:szCs w:val="32"/>
        </w:rPr>
        <w:t>万元。因公出国（境）支出决算</w:t>
      </w:r>
      <w:r w:rsidR="00293C1E">
        <w:rPr>
          <w:rFonts w:ascii="仿宋_GB2312" w:eastAsia="仿宋_GB2312" w:hint="eastAsia"/>
          <w:sz w:val="32"/>
          <w:szCs w:val="32"/>
        </w:rPr>
        <w:t>与</w:t>
      </w:r>
      <w:r w:rsidR="00293C1E">
        <w:rPr>
          <w:rFonts w:ascii="仿宋_GB2312" w:eastAsia="仿宋_GB2312"/>
          <w:sz w:val="32"/>
          <w:szCs w:val="32"/>
        </w:rPr>
        <w:t>20</w:t>
      </w:r>
      <w:r w:rsidR="00293C1E">
        <w:rPr>
          <w:rFonts w:ascii="仿宋_GB2312" w:eastAsia="仿宋_GB2312" w:hint="eastAsia"/>
          <w:sz w:val="32"/>
          <w:szCs w:val="32"/>
        </w:rPr>
        <w:t>2</w:t>
      </w:r>
      <w:r w:rsidR="00293C1E">
        <w:rPr>
          <w:rFonts w:ascii="仿宋_GB2312" w:eastAsia="仿宋_GB2312"/>
          <w:sz w:val="32"/>
          <w:szCs w:val="32"/>
        </w:rPr>
        <w:t>1</w:t>
      </w:r>
      <w:r w:rsidR="00293C1E">
        <w:rPr>
          <w:rFonts w:ascii="仿宋_GB2312" w:eastAsia="仿宋_GB2312" w:hint="eastAsia"/>
          <w:sz w:val="32"/>
          <w:szCs w:val="32"/>
        </w:rPr>
        <w:t>年持平</w:t>
      </w:r>
      <w:r>
        <w:rPr>
          <w:rFonts w:ascii="仿宋_GB2312" w:eastAsia="仿宋_GB2312" w:hint="eastAsia"/>
          <w:sz w:val="32"/>
          <w:szCs w:val="32"/>
        </w:rPr>
        <w:t>。</w:t>
      </w:r>
    </w:p>
    <w:p w:rsidR="00FA7042" w:rsidRDefault="008A42C7">
      <w:pPr>
        <w:spacing w:line="600" w:lineRule="exact"/>
        <w:ind w:firstLine="640"/>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sidR="00293C1E">
        <w:rPr>
          <w:rFonts w:ascii="仿宋_GB2312" w:eastAsia="仿宋_GB2312"/>
          <w:sz w:val="32"/>
          <w:szCs w:val="32"/>
        </w:rPr>
        <w:t>0</w:t>
      </w:r>
      <w:r>
        <w:rPr>
          <w:rFonts w:ascii="仿宋_GB2312" w:eastAsia="仿宋_GB2312" w:hint="eastAsia"/>
          <w:sz w:val="32"/>
          <w:szCs w:val="32"/>
        </w:rPr>
        <w:t>万元</w:t>
      </w:r>
      <w:r>
        <w:rPr>
          <w:rStyle w:val="a7"/>
          <w:rFonts w:ascii="仿宋" w:eastAsia="仿宋" w:hAnsi="仿宋" w:hint="eastAsia"/>
          <w:b w:val="0"/>
          <w:bCs/>
          <w:sz w:val="32"/>
          <w:szCs w:val="32"/>
        </w:rPr>
        <w:t>。</w:t>
      </w:r>
      <w:r w:rsidR="00293C1E">
        <w:rPr>
          <w:rStyle w:val="a7"/>
          <w:rFonts w:ascii="仿宋" w:eastAsia="仿宋" w:hAnsi="仿宋" w:hint="eastAsia"/>
          <w:b w:val="0"/>
          <w:bCs/>
          <w:sz w:val="32"/>
          <w:szCs w:val="32"/>
        </w:rPr>
        <w:t>公</w:t>
      </w:r>
      <w:r w:rsidR="00293C1E">
        <w:rPr>
          <w:rFonts w:ascii="仿宋_GB2312" w:eastAsia="仿宋_GB2312" w:hint="eastAsia"/>
          <w:sz w:val="32"/>
          <w:szCs w:val="32"/>
        </w:rPr>
        <w:t>务用车购置及运行维护费支出决算与</w:t>
      </w:r>
      <w:r w:rsidR="00293C1E">
        <w:rPr>
          <w:rFonts w:ascii="仿宋_GB2312" w:eastAsia="仿宋_GB2312"/>
          <w:sz w:val="32"/>
          <w:szCs w:val="32"/>
        </w:rPr>
        <w:t>20</w:t>
      </w:r>
      <w:r w:rsidR="00293C1E">
        <w:rPr>
          <w:rFonts w:ascii="仿宋_GB2312" w:eastAsia="仿宋_GB2312" w:hint="eastAsia"/>
          <w:sz w:val="32"/>
          <w:szCs w:val="32"/>
        </w:rPr>
        <w:t>2</w:t>
      </w:r>
      <w:r w:rsidR="00293C1E">
        <w:rPr>
          <w:rFonts w:ascii="仿宋_GB2312" w:eastAsia="仿宋_GB2312"/>
          <w:sz w:val="32"/>
          <w:szCs w:val="32"/>
        </w:rPr>
        <w:t>1</w:t>
      </w:r>
      <w:r w:rsidR="00293C1E">
        <w:rPr>
          <w:rFonts w:ascii="仿宋_GB2312" w:eastAsia="仿宋_GB2312" w:hint="eastAsia"/>
          <w:sz w:val="32"/>
          <w:szCs w:val="32"/>
        </w:rPr>
        <w:t>年持平。主要原因是202</w:t>
      </w:r>
      <w:r w:rsidR="00293C1E">
        <w:rPr>
          <w:rFonts w:ascii="仿宋_GB2312" w:eastAsia="仿宋_GB2312"/>
          <w:sz w:val="32"/>
          <w:szCs w:val="32"/>
        </w:rPr>
        <w:t>2</w:t>
      </w:r>
      <w:r w:rsidR="00293C1E">
        <w:rPr>
          <w:rFonts w:ascii="仿宋_GB2312" w:eastAsia="仿宋_GB2312" w:hint="eastAsia"/>
          <w:sz w:val="32"/>
          <w:szCs w:val="32"/>
        </w:rPr>
        <w:t>年未发生财政拨款支出的公务用车购置及运行维护费。</w:t>
      </w:r>
    </w:p>
    <w:p w:rsidR="00FA7042" w:rsidRDefault="008A42C7">
      <w:pPr>
        <w:spacing w:line="600" w:lineRule="exact"/>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sidR="00293C1E">
        <w:rPr>
          <w:rFonts w:ascii="仿宋_GB2312" w:eastAsia="仿宋_GB2312"/>
          <w:sz w:val="32"/>
          <w:szCs w:val="32"/>
        </w:rPr>
        <w:t>0</w:t>
      </w:r>
      <w:r>
        <w:rPr>
          <w:rFonts w:ascii="仿宋_GB2312" w:eastAsia="仿宋_GB2312" w:hint="eastAsia"/>
          <w:sz w:val="32"/>
          <w:szCs w:val="32"/>
        </w:rPr>
        <w:t>万元。全年按规定更新购置公务用车</w:t>
      </w:r>
      <w:r w:rsidR="00293C1E">
        <w:rPr>
          <w:rFonts w:ascii="仿宋_GB2312" w:eastAsia="仿宋_GB2312"/>
          <w:sz w:val="32"/>
          <w:szCs w:val="32"/>
        </w:rPr>
        <w:t>0</w:t>
      </w:r>
      <w:r>
        <w:rPr>
          <w:rFonts w:ascii="仿宋_GB2312" w:eastAsia="仿宋_GB2312" w:hint="eastAsia"/>
          <w:sz w:val="32"/>
          <w:szCs w:val="32"/>
        </w:rPr>
        <w:t>辆，其中：轿车</w:t>
      </w:r>
      <w:r w:rsidR="00293C1E">
        <w:rPr>
          <w:rFonts w:ascii="仿宋_GB2312" w:eastAsia="仿宋_GB2312"/>
          <w:sz w:val="32"/>
          <w:szCs w:val="32"/>
        </w:rPr>
        <w:t>0</w:t>
      </w:r>
      <w:r>
        <w:rPr>
          <w:rFonts w:ascii="仿宋_GB2312" w:eastAsia="仿宋_GB2312" w:hint="eastAsia"/>
          <w:sz w:val="32"/>
          <w:szCs w:val="32"/>
        </w:rPr>
        <w:t>辆、金额</w:t>
      </w:r>
      <w:r w:rsidR="00293C1E">
        <w:rPr>
          <w:rFonts w:ascii="仿宋_GB2312" w:eastAsia="仿宋_GB2312"/>
          <w:sz w:val="32"/>
          <w:szCs w:val="32"/>
        </w:rPr>
        <w:t>0</w:t>
      </w:r>
      <w:r>
        <w:rPr>
          <w:rFonts w:ascii="仿宋_GB2312" w:eastAsia="仿宋_GB2312" w:hint="eastAsia"/>
          <w:sz w:val="32"/>
          <w:szCs w:val="32"/>
        </w:rPr>
        <w:t>万元，越野车</w:t>
      </w:r>
      <w:r w:rsidR="00293C1E">
        <w:rPr>
          <w:rFonts w:ascii="仿宋_GB2312" w:eastAsia="仿宋_GB2312"/>
          <w:sz w:val="32"/>
          <w:szCs w:val="32"/>
        </w:rPr>
        <w:t>0</w:t>
      </w:r>
      <w:r>
        <w:rPr>
          <w:rFonts w:ascii="仿宋_GB2312" w:eastAsia="仿宋_GB2312" w:hint="eastAsia"/>
          <w:sz w:val="32"/>
          <w:szCs w:val="32"/>
        </w:rPr>
        <w:t>辆、金额</w:t>
      </w:r>
      <w:r w:rsidR="00293C1E">
        <w:rPr>
          <w:rFonts w:ascii="仿宋_GB2312" w:eastAsia="仿宋_GB2312"/>
          <w:sz w:val="32"/>
          <w:szCs w:val="32"/>
        </w:rPr>
        <w:t>0</w:t>
      </w:r>
      <w:r>
        <w:rPr>
          <w:rFonts w:ascii="仿宋_GB2312" w:eastAsia="仿宋_GB2312" w:hint="eastAsia"/>
          <w:sz w:val="32"/>
          <w:szCs w:val="32"/>
        </w:rPr>
        <w:t>万元，载客汽车</w:t>
      </w:r>
      <w:r w:rsidR="00293C1E">
        <w:rPr>
          <w:rFonts w:ascii="仿宋_GB2312" w:eastAsia="仿宋_GB2312"/>
          <w:sz w:val="32"/>
          <w:szCs w:val="32"/>
        </w:rPr>
        <w:t>0</w:t>
      </w:r>
      <w:r>
        <w:rPr>
          <w:rFonts w:ascii="仿宋_GB2312" w:eastAsia="仿宋_GB2312" w:hint="eastAsia"/>
          <w:sz w:val="32"/>
          <w:szCs w:val="32"/>
        </w:rPr>
        <w:t>辆、金额</w:t>
      </w:r>
      <w:r w:rsidR="00293C1E">
        <w:rPr>
          <w:rFonts w:ascii="仿宋_GB2312" w:eastAsia="仿宋_GB2312"/>
          <w:sz w:val="32"/>
          <w:szCs w:val="32"/>
        </w:rPr>
        <w:t>0</w:t>
      </w:r>
      <w:r>
        <w:rPr>
          <w:rFonts w:ascii="仿宋_GB2312" w:eastAsia="仿宋_GB2312" w:hint="eastAsia"/>
          <w:sz w:val="32"/>
          <w:szCs w:val="32"/>
        </w:rPr>
        <w:t>万元。截至</w:t>
      </w:r>
      <w:r>
        <w:rPr>
          <w:rFonts w:ascii="仿宋_GB2312" w:eastAsia="仿宋_GB2312"/>
          <w:sz w:val="32"/>
          <w:szCs w:val="32"/>
        </w:rPr>
        <w:t>20</w:t>
      </w:r>
      <w:r>
        <w:rPr>
          <w:rFonts w:ascii="仿宋_GB2312" w:eastAsia="仿宋_GB2312" w:hint="eastAsia"/>
          <w:sz w:val="32"/>
          <w:szCs w:val="32"/>
        </w:rPr>
        <w:t>22年</w:t>
      </w:r>
      <w:r>
        <w:rPr>
          <w:rFonts w:ascii="仿宋_GB2312" w:eastAsia="仿宋_GB2312"/>
          <w:sz w:val="32"/>
          <w:szCs w:val="32"/>
        </w:rPr>
        <w:t>12</w:t>
      </w:r>
      <w:r>
        <w:rPr>
          <w:rFonts w:ascii="仿宋_GB2312" w:eastAsia="仿宋_GB2312" w:hint="eastAsia"/>
          <w:sz w:val="32"/>
          <w:szCs w:val="32"/>
        </w:rPr>
        <w:t>月底，单位共有公务用车</w:t>
      </w:r>
      <w:r w:rsidR="00293C1E">
        <w:rPr>
          <w:rFonts w:ascii="仿宋_GB2312" w:eastAsia="仿宋_GB2312"/>
          <w:sz w:val="32"/>
          <w:szCs w:val="32"/>
        </w:rPr>
        <w:t>4</w:t>
      </w:r>
      <w:r>
        <w:rPr>
          <w:rFonts w:ascii="仿宋_GB2312" w:eastAsia="仿宋_GB2312" w:hint="eastAsia"/>
          <w:sz w:val="32"/>
          <w:szCs w:val="32"/>
        </w:rPr>
        <w:t>辆，其中：轿车</w:t>
      </w:r>
      <w:r w:rsidR="00293C1E">
        <w:rPr>
          <w:rFonts w:ascii="仿宋_GB2312" w:eastAsia="仿宋_GB2312"/>
          <w:sz w:val="32"/>
          <w:szCs w:val="32"/>
        </w:rPr>
        <w:t>2</w:t>
      </w:r>
      <w:r>
        <w:rPr>
          <w:rFonts w:ascii="仿宋_GB2312" w:eastAsia="仿宋_GB2312" w:hint="eastAsia"/>
          <w:sz w:val="32"/>
          <w:szCs w:val="32"/>
        </w:rPr>
        <w:t>辆、越野车</w:t>
      </w:r>
      <w:r w:rsidR="00293C1E">
        <w:rPr>
          <w:rFonts w:ascii="仿宋_GB2312" w:eastAsia="仿宋_GB2312"/>
          <w:sz w:val="32"/>
          <w:szCs w:val="32"/>
        </w:rPr>
        <w:t>1</w:t>
      </w:r>
      <w:r>
        <w:rPr>
          <w:rFonts w:ascii="仿宋_GB2312" w:eastAsia="仿宋_GB2312" w:hint="eastAsia"/>
          <w:sz w:val="32"/>
          <w:szCs w:val="32"/>
        </w:rPr>
        <w:t>辆、载客汽车</w:t>
      </w:r>
      <w:r w:rsidR="00293C1E">
        <w:rPr>
          <w:rFonts w:ascii="仿宋_GB2312" w:eastAsia="仿宋_GB2312"/>
          <w:sz w:val="32"/>
          <w:szCs w:val="32"/>
        </w:rPr>
        <w:t>1</w:t>
      </w:r>
      <w:r>
        <w:rPr>
          <w:rFonts w:ascii="仿宋_GB2312" w:eastAsia="仿宋_GB2312" w:hint="eastAsia"/>
          <w:sz w:val="32"/>
          <w:szCs w:val="32"/>
        </w:rPr>
        <w:t>辆。</w:t>
      </w:r>
    </w:p>
    <w:p w:rsidR="00293C1E" w:rsidRDefault="008A42C7">
      <w:pPr>
        <w:spacing w:line="600" w:lineRule="exact"/>
        <w:ind w:firstLine="640"/>
        <w:rPr>
          <w:rFonts w:ascii="仿宋_GB2312" w:eastAsia="仿宋_GB2312"/>
          <w:sz w:val="32"/>
          <w:szCs w:val="32"/>
        </w:rPr>
      </w:pPr>
      <w:r>
        <w:rPr>
          <w:rFonts w:ascii="仿宋_GB2312" w:eastAsia="仿宋_GB2312" w:hint="eastAsia"/>
          <w:b/>
          <w:sz w:val="32"/>
          <w:szCs w:val="32"/>
        </w:rPr>
        <w:lastRenderedPageBreak/>
        <w:t>公务用车运行维护费支出</w:t>
      </w:r>
      <w:r w:rsidR="00293C1E">
        <w:rPr>
          <w:rFonts w:ascii="仿宋_GB2312" w:eastAsia="仿宋_GB2312"/>
          <w:sz w:val="32"/>
          <w:szCs w:val="32"/>
        </w:rPr>
        <w:t>0</w:t>
      </w:r>
      <w:r>
        <w:rPr>
          <w:rFonts w:ascii="仿宋_GB2312" w:eastAsia="仿宋_GB2312" w:hint="eastAsia"/>
          <w:sz w:val="32"/>
          <w:szCs w:val="32"/>
        </w:rPr>
        <w:t>万元。</w:t>
      </w:r>
    </w:p>
    <w:p w:rsidR="00FA7042" w:rsidRDefault="008A42C7">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sidR="00293C1E">
        <w:rPr>
          <w:rFonts w:ascii="仿宋_GB2312" w:eastAsia="仿宋_GB2312"/>
          <w:sz w:val="32"/>
          <w:szCs w:val="32"/>
        </w:rPr>
        <w:t>0</w:t>
      </w:r>
      <w:r>
        <w:rPr>
          <w:rFonts w:ascii="仿宋_GB2312" w:eastAsia="仿宋_GB2312" w:hint="eastAsia"/>
          <w:sz w:val="32"/>
          <w:szCs w:val="32"/>
        </w:rPr>
        <w:t>万元</w:t>
      </w:r>
      <w:r>
        <w:rPr>
          <w:rStyle w:val="a7"/>
          <w:rFonts w:ascii="仿宋" w:eastAsia="仿宋" w:hAnsi="仿宋" w:hint="eastAsia"/>
          <w:b w:val="0"/>
          <w:bCs/>
          <w:sz w:val="32"/>
          <w:szCs w:val="32"/>
        </w:rPr>
        <w:t>。</w:t>
      </w:r>
      <w:r w:rsidR="00293C1E">
        <w:rPr>
          <w:rFonts w:ascii="仿宋_GB2312" w:eastAsia="仿宋_GB2312" w:hint="eastAsia"/>
          <w:sz w:val="32"/>
          <w:szCs w:val="32"/>
        </w:rPr>
        <w:t>公务接待费支出决算与</w:t>
      </w:r>
      <w:r w:rsidR="00293C1E">
        <w:rPr>
          <w:rFonts w:ascii="仿宋_GB2312" w:eastAsia="仿宋_GB2312"/>
          <w:sz w:val="32"/>
          <w:szCs w:val="32"/>
        </w:rPr>
        <w:t>20</w:t>
      </w:r>
      <w:r w:rsidR="00293C1E">
        <w:rPr>
          <w:rFonts w:ascii="仿宋_GB2312" w:eastAsia="仿宋_GB2312" w:hint="eastAsia"/>
          <w:sz w:val="32"/>
          <w:szCs w:val="32"/>
        </w:rPr>
        <w:t>2</w:t>
      </w:r>
      <w:r w:rsidR="00293C1E">
        <w:rPr>
          <w:rFonts w:ascii="仿宋_GB2312" w:eastAsia="仿宋_GB2312"/>
          <w:sz w:val="32"/>
          <w:szCs w:val="32"/>
        </w:rPr>
        <w:t>1</w:t>
      </w:r>
      <w:r w:rsidR="00293C1E">
        <w:rPr>
          <w:rFonts w:ascii="仿宋_GB2312" w:eastAsia="仿宋_GB2312" w:hint="eastAsia"/>
          <w:sz w:val="32"/>
          <w:szCs w:val="32"/>
        </w:rPr>
        <w:t>年持平。主要原因是202</w:t>
      </w:r>
      <w:r w:rsidR="00293C1E">
        <w:rPr>
          <w:rFonts w:ascii="仿宋_GB2312" w:eastAsia="仿宋_GB2312"/>
          <w:sz w:val="32"/>
          <w:szCs w:val="32"/>
        </w:rPr>
        <w:t>2</w:t>
      </w:r>
      <w:r w:rsidR="00293C1E">
        <w:rPr>
          <w:rFonts w:ascii="仿宋_GB2312" w:eastAsia="仿宋_GB2312" w:hint="eastAsia"/>
          <w:sz w:val="32"/>
          <w:szCs w:val="32"/>
        </w:rPr>
        <w:t>年未发生财政拨款支出的公务接待费。</w:t>
      </w:r>
      <w:r>
        <w:rPr>
          <w:rFonts w:ascii="仿宋_GB2312" w:eastAsia="仿宋_GB2312" w:hint="eastAsia"/>
          <w:sz w:val="32"/>
          <w:szCs w:val="32"/>
        </w:rPr>
        <w:t>其中：</w:t>
      </w:r>
    </w:p>
    <w:p w:rsidR="00FA7042" w:rsidRDefault="008A42C7">
      <w:pPr>
        <w:spacing w:line="600" w:lineRule="exact"/>
        <w:ind w:firstLine="640"/>
        <w:rPr>
          <w:rFonts w:ascii="仿宋_GB2312" w:eastAsia="仿宋_GB2312"/>
          <w:sz w:val="32"/>
          <w:szCs w:val="32"/>
        </w:rPr>
      </w:pPr>
      <w:r>
        <w:rPr>
          <w:rFonts w:ascii="仿宋" w:eastAsia="仿宋" w:hAnsi="仿宋" w:hint="eastAsia"/>
          <w:b/>
          <w:sz w:val="32"/>
          <w:szCs w:val="32"/>
        </w:rPr>
        <w:t>国内公务接待支出</w:t>
      </w:r>
      <w:r w:rsidR="00293C1E">
        <w:rPr>
          <w:rFonts w:ascii="仿宋" w:eastAsia="仿宋" w:hAnsi="仿宋"/>
          <w:sz w:val="32"/>
          <w:szCs w:val="32"/>
        </w:rPr>
        <w:t>0</w:t>
      </w:r>
      <w:r>
        <w:rPr>
          <w:rFonts w:ascii="仿宋_GB2312" w:eastAsia="仿宋_GB2312" w:hint="eastAsia"/>
          <w:sz w:val="32"/>
          <w:szCs w:val="32"/>
        </w:rPr>
        <w:t>万元。国内公务接待</w:t>
      </w:r>
      <w:r w:rsidR="00293C1E">
        <w:rPr>
          <w:rFonts w:ascii="仿宋_GB2312" w:eastAsia="仿宋_GB2312"/>
          <w:sz w:val="32"/>
          <w:szCs w:val="32"/>
        </w:rPr>
        <w:t>0</w:t>
      </w:r>
      <w:r>
        <w:rPr>
          <w:rFonts w:ascii="仿宋_GB2312" w:eastAsia="仿宋_GB2312" w:hint="eastAsia"/>
          <w:sz w:val="32"/>
          <w:szCs w:val="32"/>
        </w:rPr>
        <w:t>批次，</w:t>
      </w:r>
      <w:r w:rsidR="00293C1E">
        <w:rPr>
          <w:rFonts w:ascii="仿宋_GB2312" w:eastAsia="仿宋_GB2312"/>
          <w:sz w:val="32"/>
          <w:szCs w:val="32"/>
        </w:rPr>
        <w:t>0</w:t>
      </w:r>
      <w:r>
        <w:rPr>
          <w:rFonts w:ascii="仿宋_GB2312" w:eastAsia="仿宋_GB2312" w:hint="eastAsia"/>
          <w:sz w:val="32"/>
          <w:szCs w:val="32"/>
        </w:rPr>
        <w:t>人次（不包括陪同人员），共计支出</w:t>
      </w:r>
      <w:r w:rsidR="00293C1E">
        <w:rPr>
          <w:rFonts w:ascii="仿宋_GB2312" w:eastAsia="仿宋_GB2312"/>
          <w:sz w:val="32"/>
          <w:szCs w:val="32"/>
        </w:rPr>
        <w:t>0</w:t>
      </w:r>
      <w:r>
        <w:rPr>
          <w:rFonts w:ascii="仿宋_GB2312" w:eastAsia="仿宋_GB2312" w:hint="eastAsia"/>
          <w:sz w:val="32"/>
          <w:szCs w:val="32"/>
        </w:rPr>
        <w:t>万元。</w:t>
      </w:r>
    </w:p>
    <w:p w:rsidR="00FA7042" w:rsidRDefault="008A42C7">
      <w:pPr>
        <w:spacing w:line="600" w:lineRule="exact"/>
        <w:ind w:firstLineChars="200" w:firstLine="643"/>
        <w:rPr>
          <w:rFonts w:ascii="仿宋_GB2312" w:eastAsia="仿宋_GB2312"/>
          <w:sz w:val="32"/>
          <w:szCs w:val="32"/>
        </w:rPr>
      </w:pPr>
      <w:r>
        <w:rPr>
          <w:rFonts w:ascii="仿宋" w:eastAsia="仿宋" w:hAnsi="仿宋" w:hint="eastAsia"/>
          <w:b/>
          <w:sz w:val="32"/>
          <w:szCs w:val="32"/>
        </w:rPr>
        <w:t>外事接待支出</w:t>
      </w:r>
      <w:r w:rsidR="00293C1E">
        <w:rPr>
          <w:rFonts w:ascii="仿宋" w:eastAsia="仿宋" w:hAnsi="仿宋"/>
          <w:sz w:val="32"/>
          <w:szCs w:val="32"/>
        </w:rPr>
        <w:t>0</w:t>
      </w:r>
      <w:r>
        <w:rPr>
          <w:rFonts w:ascii="仿宋_GB2312" w:eastAsia="仿宋_GB2312" w:hint="eastAsia"/>
          <w:sz w:val="32"/>
          <w:szCs w:val="32"/>
        </w:rPr>
        <w:t>万元。外事接待</w:t>
      </w:r>
      <w:r w:rsidR="00293C1E">
        <w:rPr>
          <w:rFonts w:ascii="仿宋_GB2312" w:eastAsia="仿宋_GB2312"/>
          <w:sz w:val="32"/>
          <w:szCs w:val="32"/>
        </w:rPr>
        <w:t>0</w:t>
      </w:r>
      <w:r>
        <w:rPr>
          <w:rFonts w:ascii="仿宋_GB2312" w:eastAsia="仿宋_GB2312" w:hint="eastAsia"/>
          <w:sz w:val="32"/>
          <w:szCs w:val="32"/>
        </w:rPr>
        <w:t>批次，</w:t>
      </w:r>
      <w:r w:rsidR="00293C1E">
        <w:rPr>
          <w:rFonts w:ascii="仿宋_GB2312" w:eastAsia="仿宋_GB2312"/>
          <w:sz w:val="32"/>
          <w:szCs w:val="32"/>
        </w:rPr>
        <w:t>0</w:t>
      </w:r>
      <w:r>
        <w:rPr>
          <w:rFonts w:ascii="仿宋_GB2312" w:eastAsia="仿宋_GB2312" w:hint="eastAsia"/>
          <w:sz w:val="32"/>
          <w:szCs w:val="32"/>
        </w:rPr>
        <w:t>人次（不包括陪同人员），共计支</w:t>
      </w:r>
      <w:r w:rsidR="00293C1E">
        <w:rPr>
          <w:rFonts w:ascii="仿宋_GB2312" w:eastAsia="仿宋_GB2312" w:hint="eastAsia"/>
          <w:sz w:val="32"/>
          <w:szCs w:val="32"/>
        </w:rPr>
        <w:t>出0</w:t>
      </w:r>
      <w:r>
        <w:rPr>
          <w:rFonts w:ascii="仿宋_GB2312" w:eastAsia="仿宋_GB2312" w:hint="eastAsia"/>
          <w:sz w:val="32"/>
          <w:szCs w:val="32"/>
        </w:rPr>
        <w:t>万元。</w:t>
      </w:r>
    </w:p>
    <w:p w:rsidR="00FA7042" w:rsidRDefault="00FA7042">
      <w:pPr>
        <w:spacing w:line="600" w:lineRule="exact"/>
        <w:ind w:firstLine="640"/>
        <w:outlineLvl w:val="1"/>
        <w:rPr>
          <w:rFonts w:ascii="黑体" w:eastAsia="黑体"/>
          <w:sz w:val="32"/>
          <w:szCs w:val="32"/>
        </w:rPr>
      </w:pPr>
      <w:bookmarkStart w:id="64" w:name="_Toc15396610"/>
      <w:bookmarkStart w:id="65" w:name="_Toc15377218"/>
    </w:p>
    <w:p w:rsidR="00FA7042" w:rsidRDefault="008A42C7">
      <w:pPr>
        <w:spacing w:line="600" w:lineRule="exact"/>
        <w:ind w:firstLine="640"/>
        <w:outlineLvl w:val="1"/>
        <w:rPr>
          <w:rStyle w:val="2Char"/>
          <w:rFonts w:ascii="黑体" w:eastAsia="黑体" w:hAnsi="黑体"/>
        </w:rPr>
      </w:pPr>
      <w:bookmarkStart w:id="66" w:name="_Toc143870160"/>
      <w:r>
        <w:rPr>
          <w:rFonts w:ascii="黑体" w:eastAsia="黑体" w:hint="eastAsia"/>
          <w:sz w:val="32"/>
          <w:szCs w:val="32"/>
        </w:rPr>
        <w:t>八、</w:t>
      </w:r>
      <w:r>
        <w:rPr>
          <w:rStyle w:val="2Char"/>
          <w:rFonts w:ascii="黑体" w:eastAsia="黑体" w:hAnsi="黑体" w:hint="eastAsia"/>
          <w:b w:val="0"/>
        </w:rPr>
        <w:t>政府性基金预算支出决算情况说明</w:t>
      </w:r>
      <w:bookmarkEnd w:id="64"/>
      <w:bookmarkEnd w:id="65"/>
      <w:bookmarkEnd w:id="66"/>
    </w:p>
    <w:p w:rsidR="00FA7042" w:rsidRDefault="008A42C7">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22年政府性基金预算财政拨款支出</w:t>
      </w:r>
      <w:r w:rsidR="00293C1E">
        <w:rPr>
          <w:rFonts w:ascii="仿宋_GB2312" w:eastAsia="仿宋_GB2312"/>
          <w:sz w:val="32"/>
          <w:szCs w:val="32"/>
        </w:rPr>
        <w:t>0</w:t>
      </w:r>
      <w:r>
        <w:rPr>
          <w:rFonts w:ascii="仿宋_GB2312" w:eastAsia="仿宋_GB2312" w:hint="eastAsia"/>
          <w:sz w:val="32"/>
          <w:szCs w:val="32"/>
        </w:rPr>
        <w:t>万元。</w:t>
      </w:r>
    </w:p>
    <w:p w:rsidR="00FA7042" w:rsidRDefault="00FA7042">
      <w:pPr>
        <w:spacing w:line="600" w:lineRule="exact"/>
        <w:ind w:firstLine="640"/>
        <w:rPr>
          <w:rFonts w:ascii="仿宋_GB2312" w:eastAsia="仿宋_GB2312"/>
          <w:sz w:val="32"/>
          <w:szCs w:val="32"/>
        </w:rPr>
      </w:pPr>
    </w:p>
    <w:p w:rsidR="00FA7042" w:rsidRDefault="008A42C7">
      <w:pPr>
        <w:numPr>
          <w:ilvl w:val="0"/>
          <w:numId w:val="3"/>
        </w:numPr>
        <w:spacing w:line="600" w:lineRule="exact"/>
        <w:ind w:firstLine="640"/>
        <w:outlineLvl w:val="1"/>
        <w:rPr>
          <w:rStyle w:val="2Char"/>
          <w:rFonts w:ascii="黑体" w:eastAsia="黑体" w:hAnsi="黑体"/>
          <w:b w:val="0"/>
        </w:rPr>
      </w:pPr>
      <w:bookmarkStart w:id="67" w:name="_Toc15396611"/>
      <w:bookmarkStart w:id="68" w:name="_Toc15377219"/>
      <w:bookmarkStart w:id="69" w:name="_Toc143870161"/>
      <w:r>
        <w:rPr>
          <w:rStyle w:val="2Char"/>
          <w:rFonts w:ascii="黑体" w:eastAsia="黑体" w:hAnsi="黑体" w:hint="eastAsia"/>
          <w:b w:val="0"/>
        </w:rPr>
        <w:t>国有资本经营预算支出决算情况说明</w:t>
      </w:r>
      <w:bookmarkEnd w:id="67"/>
      <w:bookmarkEnd w:id="68"/>
      <w:bookmarkEnd w:id="69"/>
    </w:p>
    <w:p w:rsidR="00FA7042" w:rsidRDefault="008A42C7">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22年国有资本经营预算财政拨款支出</w:t>
      </w:r>
      <w:r w:rsidR="00293C1E">
        <w:rPr>
          <w:rFonts w:ascii="仿宋_GB2312" w:eastAsia="仿宋_GB2312"/>
          <w:sz w:val="32"/>
          <w:szCs w:val="32"/>
        </w:rPr>
        <w:t>0</w:t>
      </w:r>
      <w:r>
        <w:rPr>
          <w:rFonts w:ascii="仿宋_GB2312" w:eastAsia="仿宋_GB2312" w:hint="eastAsia"/>
          <w:sz w:val="32"/>
          <w:szCs w:val="32"/>
        </w:rPr>
        <w:t>万元。</w:t>
      </w:r>
    </w:p>
    <w:p w:rsidR="00FA7042" w:rsidRDefault="00FA7042">
      <w:pPr>
        <w:spacing w:line="580" w:lineRule="exact"/>
        <w:jc w:val="center"/>
        <w:rPr>
          <w:rFonts w:ascii="方正小标宋简体" w:eastAsia="方正小标宋简体" w:hAnsi="方正小标宋简体" w:cs="方正小标宋简体"/>
          <w:sz w:val="44"/>
          <w:szCs w:val="44"/>
        </w:rPr>
      </w:pPr>
    </w:p>
    <w:p w:rsidR="00FA7042" w:rsidRDefault="008A42C7">
      <w:pPr>
        <w:numPr>
          <w:ilvl w:val="0"/>
          <w:numId w:val="3"/>
        </w:numPr>
        <w:spacing w:line="600" w:lineRule="exact"/>
        <w:ind w:firstLine="640"/>
        <w:outlineLvl w:val="1"/>
        <w:rPr>
          <w:rStyle w:val="2Char"/>
          <w:rFonts w:ascii="黑体" w:eastAsia="黑体" w:hAnsi="黑体"/>
          <w:b w:val="0"/>
        </w:rPr>
      </w:pPr>
      <w:bookmarkStart w:id="70" w:name="_Toc15377221"/>
      <w:bookmarkStart w:id="71" w:name="_Toc15396612"/>
      <w:bookmarkStart w:id="72" w:name="_Toc143870162"/>
      <w:r>
        <w:rPr>
          <w:rStyle w:val="2Char"/>
          <w:rFonts w:ascii="黑体" w:eastAsia="黑体" w:hAnsi="黑体" w:hint="eastAsia"/>
          <w:b w:val="0"/>
        </w:rPr>
        <w:t>其他重要事项的情况说明</w:t>
      </w:r>
      <w:bookmarkEnd w:id="70"/>
      <w:bookmarkEnd w:id="71"/>
      <w:bookmarkEnd w:id="72"/>
    </w:p>
    <w:p w:rsidR="001A2295" w:rsidRPr="001A2295" w:rsidRDefault="001A2295" w:rsidP="001A2295">
      <w:pPr>
        <w:autoSpaceDE w:val="0"/>
        <w:autoSpaceDN w:val="0"/>
        <w:adjustRightInd w:val="0"/>
        <w:spacing w:line="600" w:lineRule="exact"/>
        <w:ind w:firstLineChars="200" w:firstLine="643"/>
        <w:jc w:val="left"/>
        <w:outlineLvl w:val="2"/>
        <w:rPr>
          <w:rFonts w:ascii="仿宋" w:eastAsia="仿宋" w:hAnsi="仿宋"/>
          <w:b/>
          <w:sz w:val="32"/>
          <w:szCs w:val="32"/>
        </w:rPr>
      </w:pPr>
      <w:bookmarkStart w:id="73" w:name="_Toc15377223"/>
      <w:bookmarkStart w:id="74" w:name="_Toc143870163"/>
      <w:r w:rsidRPr="001A2295">
        <w:rPr>
          <w:rFonts w:ascii="仿宋" w:eastAsia="仿宋" w:hAnsi="仿宋" w:hint="eastAsia"/>
          <w:b/>
          <w:sz w:val="32"/>
          <w:szCs w:val="32"/>
        </w:rPr>
        <w:t>（一）机关运行经费支出情况</w:t>
      </w:r>
    </w:p>
    <w:p w:rsidR="001A2295" w:rsidRPr="001A2295" w:rsidRDefault="001A2295" w:rsidP="001A2295">
      <w:pPr>
        <w:autoSpaceDE w:val="0"/>
        <w:autoSpaceDN w:val="0"/>
        <w:adjustRightInd w:val="0"/>
        <w:spacing w:line="600" w:lineRule="exact"/>
        <w:ind w:firstLineChars="200" w:firstLine="640"/>
        <w:jc w:val="left"/>
        <w:outlineLvl w:val="2"/>
        <w:rPr>
          <w:rFonts w:ascii="仿宋_GB2312" w:eastAsia="仿宋_GB2312"/>
          <w:sz w:val="32"/>
          <w:szCs w:val="32"/>
        </w:rPr>
      </w:pPr>
      <w:r w:rsidRPr="001A2295">
        <w:rPr>
          <w:rFonts w:ascii="仿宋_GB2312" w:eastAsia="仿宋_GB2312" w:hint="eastAsia"/>
          <w:sz w:val="32"/>
          <w:szCs w:val="32"/>
        </w:rPr>
        <w:t>2022年</w:t>
      </w:r>
      <w:proofErr w:type="gramStart"/>
      <w:r w:rsidRPr="001A2295">
        <w:rPr>
          <w:rFonts w:ascii="仿宋_GB2312" w:eastAsia="仿宋_GB2312" w:hint="eastAsia"/>
          <w:sz w:val="32"/>
          <w:szCs w:val="32"/>
        </w:rPr>
        <w:t>无机关</w:t>
      </w:r>
      <w:proofErr w:type="gramEnd"/>
      <w:r w:rsidRPr="001A2295">
        <w:rPr>
          <w:rFonts w:ascii="仿宋_GB2312" w:eastAsia="仿宋_GB2312" w:hint="eastAsia"/>
          <w:sz w:val="32"/>
          <w:szCs w:val="32"/>
        </w:rPr>
        <w:t>运行经费支出。</w:t>
      </w:r>
    </w:p>
    <w:p w:rsidR="00FA7042" w:rsidRDefault="008A42C7">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w:t>
      </w:r>
      <w:r w:rsidR="001A2295">
        <w:rPr>
          <w:rFonts w:ascii="仿宋" w:eastAsia="仿宋" w:hAnsi="仿宋" w:hint="eastAsia"/>
          <w:b/>
          <w:sz w:val="32"/>
          <w:szCs w:val="32"/>
        </w:rPr>
        <w:t>二</w:t>
      </w:r>
      <w:r>
        <w:rPr>
          <w:rFonts w:ascii="仿宋" w:eastAsia="仿宋" w:hAnsi="仿宋" w:hint="eastAsia"/>
          <w:b/>
          <w:sz w:val="32"/>
          <w:szCs w:val="32"/>
        </w:rPr>
        <w:t>）政府采购支出情况</w:t>
      </w:r>
      <w:bookmarkEnd w:id="73"/>
      <w:bookmarkEnd w:id="74"/>
    </w:p>
    <w:p w:rsidR="00FA7042" w:rsidRDefault="008A42C7">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w:t>
      </w:r>
      <w:r w:rsidR="00422BB2">
        <w:rPr>
          <w:rFonts w:ascii="仿宋_GB2312" w:eastAsia="仿宋_GB2312" w:hint="eastAsia"/>
          <w:sz w:val="32"/>
          <w:szCs w:val="32"/>
        </w:rPr>
        <w:t>四川矿产机电技师学院</w:t>
      </w:r>
      <w:r>
        <w:rPr>
          <w:rFonts w:ascii="仿宋_GB2312" w:eastAsia="仿宋_GB2312" w:hint="eastAsia"/>
          <w:sz w:val="32"/>
          <w:szCs w:val="32"/>
        </w:rPr>
        <w:t>政府采购支出总额</w:t>
      </w:r>
      <w:r w:rsidR="00422BB2" w:rsidRPr="00422BB2">
        <w:rPr>
          <w:rFonts w:ascii="仿宋_GB2312" w:eastAsia="仿宋_GB2312"/>
          <w:sz w:val="32"/>
          <w:szCs w:val="32"/>
        </w:rPr>
        <w:t>255.75</w:t>
      </w:r>
      <w:r>
        <w:rPr>
          <w:rFonts w:ascii="仿宋_GB2312" w:eastAsia="仿宋_GB2312" w:hint="eastAsia"/>
          <w:sz w:val="32"/>
          <w:szCs w:val="32"/>
        </w:rPr>
        <w:t>万元，其中：政府采购货物支出</w:t>
      </w:r>
      <w:r w:rsidR="00422BB2" w:rsidRPr="00422BB2">
        <w:rPr>
          <w:rFonts w:ascii="仿宋_GB2312" w:eastAsia="仿宋_GB2312"/>
          <w:sz w:val="32"/>
          <w:szCs w:val="32"/>
        </w:rPr>
        <w:t>211.12</w:t>
      </w:r>
      <w:r>
        <w:rPr>
          <w:rFonts w:ascii="仿宋_GB2312" w:eastAsia="仿宋_GB2312" w:hint="eastAsia"/>
          <w:sz w:val="32"/>
          <w:szCs w:val="32"/>
        </w:rPr>
        <w:t>万元、政府采购工程支出</w:t>
      </w:r>
      <w:r w:rsidR="00422BB2" w:rsidRPr="00422BB2">
        <w:rPr>
          <w:rFonts w:ascii="仿宋_GB2312" w:eastAsia="仿宋_GB2312"/>
          <w:sz w:val="32"/>
          <w:szCs w:val="32"/>
        </w:rPr>
        <w:t>44.64</w:t>
      </w:r>
      <w:r>
        <w:rPr>
          <w:rFonts w:ascii="仿宋_GB2312" w:eastAsia="仿宋_GB2312" w:hint="eastAsia"/>
          <w:sz w:val="32"/>
          <w:szCs w:val="32"/>
        </w:rPr>
        <w:t>万元、政府采购服务支出</w:t>
      </w:r>
      <w:r w:rsidR="00422BB2">
        <w:rPr>
          <w:rFonts w:ascii="仿宋_GB2312" w:eastAsia="仿宋_GB2312"/>
          <w:sz w:val="32"/>
          <w:szCs w:val="32"/>
        </w:rPr>
        <w:t>0</w:t>
      </w:r>
      <w:r>
        <w:rPr>
          <w:rFonts w:ascii="仿宋_GB2312" w:eastAsia="仿宋_GB2312" w:hint="eastAsia"/>
          <w:sz w:val="32"/>
          <w:szCs w:val="32"/>
        </w:rPr>
        <w:t>万元。主要用于</w:t>
      </w:r>
      <w:r w:rsidR="00422BB2">
        <w:rPr>
          <w:rFonts w:ascii="仿宋_GB2312" w:eastAsia="仿宋_GB2312" w:hint="eastAsia"/>
          <w:sz w:val="32"/>
          <w:szCs w:val="32"/>
        </w:rPr>
        <w:t>改善办学条件</w:t>
      </w:r>
      <w:r>
        <w:rPr>
          <w:rFonts w:ascii="仿宋_GB2312" w:eastAsia="仿宋_GB2312" w:hint="eastAsia"/>
          <w:sz w:val="32"/>
          <w:szCs w:val="32"/>
        </w:rPr>
        <w:t>。授予中小企业合同金额</w:t>
      </w:r>
      <w:r w:rsidR="008F020F">
        <w:rPr>
          <w:rFonts w:ascii="仿宋_GB2312" w:eastAsia="仿宋_GB2312" w:hint="eastAsia"/>
          <w:sz w:val="32"/>
          <w:szCs w:val="32"/>
        </w:rPr>
        <w:t>211.49</w:t>
      </w:r>
      <w:r>
        <w:rPr>
          <w:rFonts w:ascii="仿宋_GB2312" w:eastAsia="仿宋_GB2312" w:hint="eastAsia"/>
          <w:sz w:val="32"/>
          <w:szCs w:val="32"/>
        </w:rPr>
        <w:t>万元，</w:t>
      </w:r>
      <w:r>
        <w:rPr>
          <w:rFonts w:ascii="仿宋_GB2312" w:eastAsia="仿宋_GB2312" w:hint="eastAsia"/>
          <w:sz w:val="32"/>
          <w:szCs w:val="32"/>
        </w:rPr>
        <w:lastRenderedPageBreak/>
        <w:t>占政府采购支出总额的</w:t>
      </w:r>
      <w:r w:rsidR="008F020F">
        <w:rPr>
          <w:rFonts w:ascii="仿宋_GB2312" w:eastAsia="仿宋_GB2312" w:hint="eastAsia"/>
          <w:sz w:val="32"/>
          <w:szCs w:val="32"/>
        </w:rPr>
        <w:t>82.69</w:t>
      </w:r>
      <w:r>
        <w:rPr>
          <w:rFonts w:ascii="仿宋_GB2312" w:eastAsia="仿宋_GB2312"/>
          <w:sz w:val="32"/>
          <w:szCs w:val="32"/>
        </w:rPr>
        <w:t>%</w:t>
      </w:r>
      <w:r>
        <w:rPr>
          <w:rFonts w:ascii="仿宋_GB2312" w:eastAsia="仿宋_GB2312" w:hint="eastAsia"/>
          <w:sz w:val="32"/>
          <w:szCs w:val="32"/>
        </w:rPr>
        <w:t>，其中：授予小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合同金额</w:t>
      </w:r>
      <w:r w:rsidR="008F020F">
        <w:rPr>
          <w:rFonts w:ascii="仿宋_GB2312" w:eastAsia="仿宋_GB2312" w:hint="eastAsia"/>
          <w:sz w:val="32"/>
          <w:szCs w:val="32"/>
        </w:rPr>
        <w:t>211.49</w:t>
      </w:r>
      <w:r>
        <w:rPr>
          <w:rFonts w:ascii="仿宋_GB2312" w:eastAsia="仿宋_GB2312" w:hint="eastAsia"/>
          <w:sz w:val="32"/>
          <w:szCs w:val="32"/>
        </w:rPr>
        <w:t>万元，占政府采购支出总额的</w:t>
      </w:r>
      <w:r w:rsidR="006B3D95">
        <w:rPr>
          <w:rFonts w:ascii="仿宋_GB2312" w:eastAsia="仿宋_GB2312" w:hint="eastAsia"/>
          <w:sz w:val="32"/>
          <w:szCs w:val="32"/>
        </w:rPr>
        <w:t>82.69</w:t>
      </w:r>
      <w:r>
        <w:rPr>
          <w:rFonts w:ascii="仿宋_GB2312" w:eastAsia="仿宋_GB2312"/>
          <w:sz w:val="32"/>
          <w:szCs w:val="32"/>
        </w:rPr>
        <w:t>%</w:t>
      </w:r>
      <w:r>
        <w:rPr>
          <w:rFonts w:ascii="仿宋_GB2312" w:eastAsia="仿宋_GB2312" w:hint="eastAsia"/>
          <w:sz w:val="32"/>
          <w:szCs w:val="32"/>
        </w:rPr>
        <w:t>。</w:t>
      </w:r>
    </w:p>
    <w:p w:rsidR="00FA7042" w:rsidRDefault="008A42C7">
      <w:pPr>
        <w:autoSpaceDE w:val="0"/>
        <w:autoSpaceDN w:val="0"/>
        <w:adjustRightInd w:val="0"/>
        <w:spacing w:line="600" w:lineRule="exact"/>
        <w:ind w:firstLineChars="200" w:firstLine="643"/>
        <w:jc w:val="left"/>
        <w:outlineLvl w:val="2"/>
        <w:rPr>
          <w:rFonts w:ascii="仿宋" w:eastAsia="仿宋" w:hAnsi="仿宋"/>
          <w:b/>
          <w:sz w:val="32"/>
          <w:szCs w:val="32"/>
        </w:rPr>
      </w:pPr>
      <w:bookmarkStart w:id="75" w:name="_Toc15377224"/>
      <w:bookmarkStart w:id="76" w:name="_Toc143870164"/>
      <w:r>
        <w:rPr>
          <w:rFonts w:ascii="仿宋" w:eastAsia="仿宋" w:hAnsi="仿宋" w:hint="eastAsia"/>
          <w:b/>
          <w:sz w:val="32"/>
          <w:szCs w:val="32"/>
        </w:rPr>
        <w:t>（</w:t>
      </w:r>
      <w:r w:rsidR="00293C1E">
        <w:rPr>
          <w:rFonts w:ascii="仿宋" w:eastAsia="仿宋" w:hAnsi="仿宋" w:hint="eastAsia"/>
          <w:b/>
          <w:sz w:val="32"/>
          <w:szCs w:val="32"/>
        </w:rPr>
        <w:t>二</w:t>
      </w:r>
      <w:r>
        <w:rPr>
          <w:rFonts w:ascii="仿宋" w:eastAsia="仿宋" w:hAnsi="仿宋" w:hint="eastAsia"/>
          <w:b/>
          <w:sz w:val="32"/>
          <w:szCs w:val="32"/>
        </w:rPr>
        <w:t>）国有资产占有使用情况</w:t>
      </w:r>
      <w:bookmarkEnd w:id="75"/>
      <w:bookmarkEnd w:id="76"/>
    </w:p>
    <w:p w:rsidR="000D7AA4" w:rsidRDefault="008A42C7" w:rsidP="000D7AA4">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22年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r w:rsidR="00EE2C33">
        <w:rPr>
          <w:rFonts w:ascii="仿宋_GB2312" w:eastAsia="仿宋_GB2312" w:hint="eastAsia"/>
          <w:sz w:val="32"/>
          <w:szCs w:val="32"/>
        </w:rPr>
        <w:t>四川矿产机电技师学院</w:t>
      </w:r>
      <w:r>
        <w:rPr>
          <w:rFonts w:ascii="仿宋_GB2312" w:eastAsia="仿宋_GB2312" w:hint="eastAsia"/>
          <w:sz w:val="32"/>
          <w:szCs w:val="32"/>
        </w:rPr>
        <w:t>共有车辆</w:t>
      </w:r>
      <w:r w:rsidR="00EE2C33">
        <w:rPr>
          <w:rFonts w:ascii="仿宋_GB2312" w:eastAsia="仿宋_GB2312"/>
          <w:sz w:val="32"/>
          <w:szCs w:val="32"/>
        </w:rPr>
        <w:t>4</w:t>
      </w:r>
      <w:r>
        <w:rPr>
          <w:rFonts w:ascii="仿宋_GB2312" w:eastAsia="仿宋_GB2312" w:hint="eastAsia"/>
          <w:sz w:val="32"/>
          <w:szCs w:val="32"/>
        </w:rPr>
        <w:t>辆，其中：主要领导干部用车</w:t>
      </w:r>
      <w:r w:rsidR="00EE2C33">
        <w:rPr>
          <w:rFonts w:ascii="仿宋_GB2312" w:eastAsia="仿宋_GB2312"/>
          <w:sz w:val="32"/>
          <w:szCs w:val="32"/>
        </w:rPr>
        <w:t>0</w:t>
      </w:r>
      <w:r>
        <w:rPr>
          <w:rFonts w:ascii="仿宋_GB2312" w:eastAsia="仿宋_GB2312" w:hint="eastAsia"/>
          <w:sz w:val="32"/>
          <w:szCs w:val="32"/>
        </w:rPr>
        <w:t>辆、机要通信用车</w:t>
      </w:r>
      <w:r w:rsidR="00EE2C33">
        <w:rPr>
          <w:rFonts w:ascii="仿宋_GB2312" w:eastAsia="仿宋_GB2312"/>
          <w:sz w:val="32"/>
          <w:szCs w:val="32"/>
        </w:rPr>
        <w:t>0</w:t>
      </w:r>
      <w:r>
        <w:rPr>
          <w:rFonts w:ascii="仿宋_GB2312" w:eastAsia="仿宋_GB2312" w:hint="eastAsia"/>
          <w:sz w:val="32"/>
          <w:szCs w:val="32"/>
        </w:rPr>
        <w:t>辆、应急保障用车</w:t>
      </w:r>
      <w:r w:rsidR="00EE2C33">
        <w:rPr>
          <w:rFonts w:ascii="仿宋_GB2312" w:eastAsia="仿宋_GB2312"/>
          <w:sz w:val="32"/>
          <w:szCs w:val="32"/>
        </w:rPr>
        <w:t>0</w:t>
      </w:r>
      <w:r>
        <w:rPr>
          <w:rFonts w:ascii="仿宋_GB2312" w:eastAsia="仿宋_GB2312" w:hint="eastAsia"/>
          <w:sz w:val="32"/>
          <w:szCs w:val="32"/>
        </w:rPr>
        <w:t>辆、</w:t>
      </w:r>
      <w:r w:rsidR="00EE2C33">
        <w:rPr>
          <w:rFonts w:ascii="仿宋_GB2312" w:eastAsia="仿宋_GB2312" w:hint="eastAsia"/>
          <w:sz w:val="32"/>
          <w:szCs w:val="32"/>
        </w:rPr>
        <w:t>其他用车</w:t>
      </w:r>
      <w:r w:rsidR="001A2295">
        <w:rPr>
          <w:rFonts w:ascii="仿宋_GB2312" w:eastAsia="仿宋_GB2312" w:hint="eastAsia"/>
          <w:sz w:val="32"/>
          <w:szCs w:val="32"/>
        </w:rPr>
        <w:t>4</w:t>
      </w:r>
      <w:r w:rsidR="00EE2C33">
        <w:rPr>
          <w:rFonts w:ascii="仿宋_GB2312" w:eastAsia="仿宋_GB2312" w:hint="eastAsia"/>
          <w:sz w:val="32"/>
          <w:szCs w:val="32"/>
        </w:rPr>
        <w:t>辆，其他用车主要是用于学院日常用车。单价</w:t>
      </w:r>
      <w:r w:rsidR="00EE2C33">
        <w:rPr>
          <w:rFonts w:ascii="仿宋_GB2312" w:eastAsia="仿宋_GB2312"/>
          <w:sz w:val="32"/>
          <w:szCs w:val="32"/>
        </w:rPr>
        <w:t>50</w:t>
      </w:r>
      <w:r w:rsidR="00EE2C33">
        <w:rPr>
          <w:rFonts w:ascii="仿宋_GB2312" w:eastAsia="仿宋_GB2312" w:hint="eastAsia"/>
          <w:sz w:val="32"/>
          <w:szCs w:val="32"/>
        </w:rPr>
        <w:t>万元以上通用设备2台（套），</w:t>
      </w:r>
      <w:bookmarkStart w:id="77" w:name="_Toc143870165"/>
      <w:r w:rsidR="000D7AA4">
        <w:rPr>
          <w:rFonts w:ascii="仿宋_GB2312" w:eastAsia="仿宋_GB2312" w:hint="eastAsia"/>
          <w:sz w:val="32"/>
          <w:szCs w:val="32"/>
        </w:rPr>
        <w:t>单价</w:t>
      </w:r>
      <w:r w:rsidR="000D7AA4">
        <w:rPr>
          <w:rFonts w:ascii="仿宋_GB2312" w:eastAsia="仿宋_GB2312"/>
          <w:sz w:val="32"/>
          <w:szCs w:val="32"/>
        </w:rPr>
        <w:t>100</w:t>
      </w:r>
      <w:r w:rsidR="000D7AA4">
        <w:rPr>
          <w:rFonts w:ascii="仿宋_GB2312" w:eastAsia="仿宋_GB2312" w:hint="eastAsia"/>
          <w:sz w:val="32"/>
          <w:szCs w:val="32"/>
        </w:rPr>
        <w:t>万元（含）以上设备（不含车辆）0台（套）。</w:t>
      </w:r>
    </w:p>
    <w:p w:rsidR="00FA7042" w:rsidRDefault="008A42C7" w:rsidP="000D7AA4">
      <w:pPr>
        <w:autoSpaceDE w:val="0"/>
        <w:autoSpaceDN w:val="0"/>
        <w:adjustRightInd w:val="0"/>
        <w:spacing w:line="600" w:lineRule="exact"/>
        <w:ind w:firstLineChars="200" w:firstLine="643"/>
        <w:jc w:val="left"/>
        <w:rPr>
          <w:rFonts w:ascii="仿宋" w:eastAsia="仿宋" w:hAnsi="仿宋"/>
          <w:b/>
          <w:sz w:val="32"/>
          <w:szCs w:val="32"/>
        </w:rPr>
      </w:pPr>
      <w:r>
        <w:rPr>
          <w:rFonts w:ascii="仿宋" w:eastAsia="仿宋" w:hAnsi="仿宋" w:hint="eastAsia"/>
          <w:b/>
          <w:sz w:val="32"/>
          <w:szCs w:val="32"/>
        </w:rPr>
        <w:t>（四）预算绩效管理情况</w:t>
      </w:r>
      <w:bookmarkEnd w:id="77"/>
    </w:p>
    <w:p w:rsidR="00FA7042" w:rsidRDefault="008A42C7">
      <w:pPr>
        <w:pStyle w:val="a0"/>
        <w:spacing w:before="93"/>
        <w:ind w:firstLineChars="200" w:firstLine="640"/>
        <w:rPr>
          <w:highlight w:val="yellow"/>
        </w:rPr>
      </w:pPr>
      <w:r>
        <w:rPr>
          <w:rFonts w:hAnsi="仿宋_GB2312" w:cs="仿宋_GB2312" w:hint="eastAsia"/>
          <w:sz w:val="32"/>
          <w:szCs w:val="32"/>
        </w:rPr>
        <w:t>根据预算绩效管理要求，本单位在2022年度预算编制阶段，</w:t>
      </w:r>
      <w:proofErr w:type="gramStart"/>
      <w:r>
        <w:rPr>
          <w:rFonts w:hAnsi="仿宋_GB2312" w:cs="仿宋_GB2312" w:hint="eastAsia"/>
          <w:sz w:val="32"/>
          <w:szCs w:val="32"/>
        </w:rPr>
        <w:t>组织对</w:t>
      </w:r>
      <w:r w:rsidR="00353B8E" w:rsidRPr="00353B8E">
        <w:rPr>
          <w:rFonts w:hAnsi="仿宋_GB2312" w:cs="仿宋_GB2312" w:hint="eastAsia"/>
          <w:sz w:val="32"/>
          <w:szCs w:val="32"/>
        </w:rPr>
        <w:t>免学费</w:t>
      </w:r>
      <w:proofErr w:type="gramEnd"/>
      <w:r w:rsidR="00353B8E" w:rsidRPr="00353B8E">
        <w:rPr>
          <w:rFonts w:hAnsi="仿宋_GB2312" w:cs="仿宋_GB2312" w:hint="eastAsia"/>
          <w:sz w:val="32"/>
          <w:szCs w:val="32"/>
        </w:rPr>
        <w:t>及学生助学金项目</w:t>
      </w:r>
      <w:r w:rsidR="00353B8E">
        <w:rPr>
          <w:rFonts w:hAnsi="仿宋_GB2312" w:cs="仿宋_GB2312" w:hint="eastAsia"/>
          <w:sz w:val="32"/>
          <w:szCs w:val="32"/>
        </w:rPr>
        <w:t>、</w:t>
      </w:r>
      <w:r w:rsidR="00353B8E" w:rsidRPr="00353B8E">
        <w:rPr>
          <w:rFonts w:hAnsi="仿宋_GB2312" w:cs="仿宋_GB2312" w:hint="eastAsia"/>
          <w:sz w:val="32"/>
          <w:szCs w:val="32"/>
        </w:rPr>
        <w:t>藏彝区9+3免费教育补助资金</w:t>
      </w:r>
      <w:r>
        <w:rPr>
          <w:rFonts w:hAnsi="仿宋_GB2312" w:cs="仿宋_GB2312" w:hint="eastAsia"/>
          <w:sz w:val="32"/>
          <w:szCs w:val="32"/>
        </w:rPr>
        <w:t>项目等</w:t>
      </w:r>
      <w:r w:rsidR="00937888">
        <w:rPr>
          <w:rFonts w:hAnsi="仿宋_GB2312" w:cs="仿宋_GB2312" w:hint="eastAsia"/>
          <w:sz w:val="32"/>
          <w:szCs w:val="32"/>
        </w:rPr>
        <w:t>2</w:t>
      </w:r>
      <w:r>
        <w:rPr>
          <w:rFonts w:hAnsi="仿宋_GB2312" w:cs="仿宋_GB2312" w:hint="eastAsia"/>
          <w:sz w:val="32"/>
          <w:szCs w:val="32"/>
        </w:rPr>
        <w:t>个项目开展了预算事前绩效评估，对</w:t>
      </w:r>
      <w:r w:rsidR="00937888">
        <w:rPr>
          <w:rFonts w:hAnsi="仿宋_GB2312" w:cs="仿宋_GB2312" w:hint="eastAsia"/>
          <w:sz w:val="32"/>
          <w:szCs w:val="32"/>
        </w:rPr>
        <w:t>13</w:t>
      </w:r>
      <w:r>
        <w:rPr>
          <w:rFonts w:hAnsi="仿宋_GB2312" w:cs="仿宋_GB2312" w:hint="eastAsia"/>
          <w:sz w:val="32"/>
          <w:szCs w:val="32"/>
        </w:rPr>
        <w:t>个项目编制了绩效目标，预算执行过程中，选取</w:t>
      </w:r>
      <w:r w:rsidR="00937888">
        <w:rPr>
          <w:rFonts w:hAnsi="仿宋_GB2312" w:cs="仿宋_GB2312" w:hint="eastAsia"/>
          <w:sz w:val="32"/>
          <w:szCs w:val="32"/>
        </w:rPr>
        <w:t>13</w:t>
      </w:r>
      <w:r>
        <w:rPr>
          <w:rFonts w:hAnsi="仿宋_GB2312" w:cs="仿宋_GB2312" w:hint="eastAsia"/>
          <w:sz w:val="32"/>
          <w:szCs w:val="32"/>
        </w:rPr>
        <w:t>个项目开展绩效监控，组织对</w:t>
      </w:r>
      <w:r w:rsidR="00937888">
        <w:rPr>
          <w:rFonts w:hAnsi="仿宋_GB2312" w:cs="仿宋_GB2312" w:hint="eastAsia"/>
          <w:sz w:val="32"/>
          <w:szCs w:val="32"/>
        </w:rPr>
        <w:t>13</w:t>
      </w:r>
      <w:r>
        <w:rPr>
          <w:rFonts w:hAnsi="仿宋_GB2312" w:cs="仿宋_GB2312" w:hint="eastAsia"/>
          <w:sz w:val="32"/>
          <w:szCs w:val="32"/>
        </w:rPr>
        <w:t>个项目开展绩效自评，绩效自评表详见第四部分附件。</w:t>
      </w:r>
    </w:p>
    <w:p w:rsidR="00FA7042" w:rsidRDefault="008A42C7">
      <w:pPr>
        <w:widowControl/>
        <w:jc w:val="left"/>
        <w:rPr>
          <w:rFonts w:ascii="仿宋_GB2312" w:eastAsia="仿宋_GB2312"/>
          <w:b/>
          <w:sz w:val="32"/>
          <w:szCs w:val="32"/>
        </w:rPr>
      </w:pPr>
      <w:r>
        <w:rPr>
          <w:rFonts w:ascii="仿宋_GB2312" w:eastAsia="仿宋_GB2312"/>
          <w:b/>
          <w:sz w:val="32"/>
          <w:szCs w:val="32"/>
        </w:rPr>
        <w:br w:type="page"/>
      </w:r>
    </w:p>
    <w:p w:rsidR="00FA7042" w:rsidRDefault="008A42C7">
      <w:pPr>
        <w:numPr>
          <w:ilvl w:val="0"/>
          <w:numId w:val="4"/>
        </w:numPr>
        <w:spacing w:line="600" w:lineRule="exact"/>
        <w:ind w:firstLineChars="150" w:firstLine="660"/>
        <w:jc w:val="center"/>
        <w:outlineLvl w:val="0"/>
        <w:rPr>
          <w:rStyle w:val="1Char"/>
          <w:rFonts w:ascii="黑体" w:eastAsia="黑体" w:hAnsi="黑体"/>
          <w:b w:val="0"/>
        </w:rPr>
      </w:pPr>
      <w:bookmarkStart w:id="78" w:name="_Toc15377225"/>
      <w:bookmarkStart w:id="79" w:name="_Toc15396613"/>
      <w:bookmarkStart w:id="80" w:name="_Toc143870166"/>
      <w:r>
        <w:rPr>
          <w:rFonts w:ascii="黑体" w:eastAsia="黑体" w:hAnsi="黑体" w:hint="eastAsia"/>
          <w:sz w:val="44"/>
          <w:szCs w:val="44"/>
        </w:rPr>
        <w:lastRenderedPageBreak/>
        <w:t>名</w:t>
      </w:r>
      <w:r>
        <w:rPr>
          <w:rStyle w:val="1Char"/>
          <w:rFonts w:ascii="黑体" w:eastAsia="黑体" w:hAnsi="黑体" w:hint="eastAsia"/>
          <w:b w:val="0"/>
        </w:rPr>
        <w:t>词解释</w:t>
      </w:r>
      <w:bookmarkEnd w:id="78"/>
      <w:bookmarkEnd w:id="79"/>
      <w:bookmarkEnd w:id="80"/>
    </w:p>
    <w:p w:rsidR="00FA7042" w:rsidRDefault="00FA7042">
      <w:pPr>
        <w:spacing w:line="600" w:lineRule="exact"/>
        <w:jc w:val="left"/>
        <w:rPr>
          <w:rFonts w:ascii="宋体"/>
          <w:b/>
          <w:sz w:val="44"/>
          <w:szCs w:val="44"/>
        </w:rPr>
      </w:pPr>
    </w:p>
    <w:p w:rsidR="00252E88" w:rsidRPr="00A02227" w:rsidRDefault="00252E88" w:rsidP="00252E88">
      <w:pPr>
        <w:pStyle w:val="Default"/>
        <w:spacing w:line="560" w:lineRule="exact"/>
        <w:ind w:firstLineChars="200" w:firstLine="640"/>
        <w:rPr>
          <w:rFonts w:ascii="仿宋_GB2312" w:eastAsia="仿宋_GB2312"/>
          <w:sz w:val="32"/>
          <w:szCs w:val="32"/>
        </w:rPr>
      </w:pPr>
      <w:r w:rsidRPr="00A02227">
        <w:rPr>
          <w:rFonts w:ascii="仿宋_GB2312" w:eastAsia="仿宋_GB2312" w:hint="eastAsia"/>
          <w:sz w:val="32"/>
          <w:szCs w:val="32"/>
        </w:rPr>
        <w:t>1.财政拨款收入：指单位从同级财政部门取得的财政预算资金。</w:t>
      </w:r>
    </w:p>
    <w:p w:rsidR="00252E88" w:rsidRPr="00A02227" w:rsidRDefault="00252E88" w:rsidP="00252E88">
      <w:pPr>
        <w:pStyle w:val="Default"/>
        <w:spacing w:line="560" w:lineRule="exact"/>
        <w:ind w:firstLineChars="200" w:firstLine="640"/>
        <w:rPr>
          <w:rFonts w:ascii="仿宋_GB2312" w:eastAsia="仿宋_GB2312"/>
          <w:sz w:val="32"/>
          <w:szCs w:val="32"/>
        </w:rPr>
      </w:pPr>
      <w:r w:rsidRPr="00A02227">
        <w:rPr>
          <w:rFonts w:ascii="仿宋_GB2312" w:eastAsia="仿宋_GB2312" w:hint="eastAsia"/>
          <w:sz w:val="32"/>
          <w:szCs w:val="32"/>
        </w:rPr>
        <w:t>2.事业收入：指事业单位开展专业业务活动及辅助活动取得的收入。主要是教育收费等。</w:t>
      </w:r>
    </w:p>
    <w:p w:rsidR="00252E88" w:rsidRPr="00A02227" w:rsidRDefault="00252E88" w:rsidP="00252E88">
      <w:pPr>
        <w:pStyle w:val="Default"/>
        <w:spacing w:line="560" w:lineRule="exact"/>
        <w:ind w:firstLineChars="200" w:firstLine="640"/>
        <w:rPr>
          <w:rFonts w:ascii="仿宋_GB2312" w:eastAsia="仿宋_GB2312"/>
          <w:sz w:val="32"/>
          <w:szCs w:val="32"/>
        </w:rPr>
      </w:pPr>
      <w:r w:rsidRPr="00A02227">
        <w:rPr>
          <w:rFonts w:ascii="仿宋_GB2312" w:eastAsia="仿宋_GB2312" w:hint="eastAsia"/>
          <w:sz w:val="32"/>
          <w:szCs w:val="32"/>
        </w:rPr>
        <w:t>3.经营收入：指事业单位在专业业务活动及其辅助活动之外开展非独立核算经营活动取得的收入。</w:t>
      </w:r>
    </w:p>
    <w:p w:rsidR="00252E88" w:rsidRPr="00A02227" w:rsidRDefault="00252E88" w:rsidP="00252E88">
      <w:pPr>
        <w:pStyle w:val="Default"/>
        <w:spacing w:line="560" w:lineRule="exact"/>
        <w:ind w:firstLineChars="200" w:firstLine="640"/>
        <w:rPr>
          <w:rFonts w:ascii="仿宋_GB2312" w:eastAsia="仿宋_GB2312"/>
          <w:sz w:val="32"/>
          <w:szCs w:val="32"/>
        </w:rPr>
      </w:pPr>
      <w:r w:rsidRPr="00A02227">
        <w:rPr>
          <w:rFonts w:ascii="仿宋_GB2312" w:eastAsia="仿宋_GB2312" w:hint="eastAsia"/>
          <w:sz w:val="32"/>
          <w:szCs w:val="32"/>
        </w:rPr>
        <w:t>4.其他收入：指单位取得的除上述收入以外的各项收入。</w:t>
      </w:r>
      <w:r w:rsidR="00841594">
        <w:rPr>
          <w:rFonts w:ascii="仿宋_GB2312" w:eastAsia="仿宋_GB2312" w:hint="eastAsia"/>
          <w:sz w:val="32"/>
          <w:szCs w:val="32"/>
        </w:rPr>
        <w:t>包括非同级财政拨款收入</w:t>
      </w:r>
      <w:r w:rsidRPr="00A02227">
        <w:rPr>
          <w:rFonts w:ascii="仿宋_GB2312" w:eastAsia="仿宋_GB2312" w:hint="eastAsia"/>
          <w:sz w:val="32"/>
          <w:szCs w:val="32"/>
        </w:rPr>
        <w:t>、利息收入</w:t>
      </w:r>
      <w:r w:rsidR="00841594">
        <w:rPr>
          <w:rFonts w:ascii="仿宋_GB2312" w:eastAsia="仿宋_GB2312" w:hint="eastAsia"/>
          <w:sz w:val="32"/>
          <w:szCs w:val="32"/>
        </w:rPr>
        <w:t>、其他收入</w:t>
      </w:r>
      <w:r w:rsidRPr="00A02227">
        <w:rPr>
          <w:rFonts w:ascii="仿宋_GB2312" w:eastAsia="仿宋_GB2312" w:hint="eastAsia"/>
          <w:sz w:val="32"/>
          <w:szCs w:val="32"/>
        </w:rPr>
        <w:t xml:space="preserve">等。 </w:t>
      </w:r>
    </w:p>
    <w:p w:rsidR="00252E88" w:rsidRPr="00A02227" w:rsidRDefault="00252E88" w:rsidP="00252E88">
      <w:pPr>
        <w:pStyle w:val="Default"/>
        <w:spacing w:line="560" w:lineRule="exact"/>
        <w:ind w:firstLineChars="200" w:firstLine="640"/>
        <w:rPr>
          <w:rFonts w:ascii="仿宋_GB2312" w:eastAsia="仿宋_GB2312"/>
          <w:sz w:val="32"/>
          <w:szCs w:val="32"/>
        </w:rPr>
      </w:pPr>
      <w:r w:rsidRPr="00A02227">
        <w:rPr>
          <w:rFonts w:ascii="仿宋_GB2312" w:eastAsia="仿宋_GB2312" w:hint="eastAsia"/>
          <w:sz w:val="32"/>
          <w:szCs w:val="32"/>
        </w:rPr>
        <w:t xml:space="preserve">5.使用非财政拨款结余：指事业单位使用以前年度积累的非财政拨款结余弥补当年收支差额的金额。 </w:t>
      </w:r>
    </w:p>
    <w:p w:rsidR="00252E88" w:rsidRPr="00A02227" w:rsidRDefault="00252E88" w:rsidP="00252E88">
      <w:pPr>
        <w:pStyle w:val="Default"/>
        <w:spacing w:line="560" w:lineRule="exact"/>
        <w:ind w:firstLineChars="200" w:firstLine="640"/>
        <w:rPr>
          <w:rFonts w:ascii="仿宋_GB2312" w:eastAsia="仿宋_GB2312"/>
          <w:sz w:val="32"/>
          <w:szCs w:val="32"/>
        </w:rPr>
      </w:pPr>
      <w:r w:rsidRPr="00A02227">
        <w:rPr>
          <w:rFonts w:ascii="仿宋_GB2312" w:eastAsia="仿宋_GB2312" w:hint="eastAsia"/>
          <w:sz w:val="32"/>
          <w:szCs w:val="32"/>
        </w:rPr>
        <w:t xml:space="preserve">6.年初结转和结余：指以前年度尚未完成、结转到本年按有关规定继续使用的资金。 </w:t>
      </w:r>
    </w:p>
    <w:p w:rsidR="00252E88" w:rsidRPr="00A02227" w:rsidRDefault="00252E88" w:rsidP="00252E88">
      <w:pPr>
        <w:pStyle w:val="Default"/>
        <w:spacing w:line="560" w:lineRule="exact"/>
        <w:ind w:firstLineChars="200" w:firstLine="640"/>
        <w:rPr>
          <w:rFonts w:ascii="仿宋_GB2312" w:eastAsia="仿宋_GB2312"/>
          <w:sz w:val="32"/>
          <w:szCs w:val="32"/>
        </w:rPr>
      </w:pPr>
      <w:r w:rsidRPr="00A02227">
        <w:rPr>
          <w:rFonts w:ascii="仿宋_GB2312" w:eastAsia="仿宋_GB2312" w:hint="eastAsia"/>
          <w:sz w:val="32"/>
          <w:szCs w:val="32"/>
        </w:rPr>
        <w:t>7.结余分配：指事业单位按照会计制度规定缴纳的所得税、提取的专用结余以及转入非财政拨款结余的金额等。</w:t>
      </w:r>
    </w:p>
    <w:p w:rsidR="00252E88" w:rsidRPr="00A02227" w:rsidRDefault="00252E88" w:rsidP="00252E88">
      <w:pPr>
        <w:pStyle w:val="Default"/>
        <w:spacing w:line="560" w:lineRule="exact"/>
        <w:ind w:firstLineChars="200" w:firstLine="640"/>
        <w:rPr>
          <w:rFonts w:ascii="仿宋_GB2312" w:eastAsia="仿宋_GB2312"/>
          <w:sz w:val="32"/>
          <w:szCs w:val="32"/>
        </w:rPr>
      </w:pPr>
      <w:r w:rsidRPr="00A02227">
        <w:rPr>
          <w:rFonts w:ascii="仿宋_GB2312" w:eastAsia="仿宋_GB2312" w:hint="eastAsia"/>
          <w:sz w:val="32"/>
          <w:szCs w:val="32"/>
        </w:rPr>
        <w:t>8.年末结转和结余：指单位按有关规定结转到下年或以后年度继续使用的资金。</w:t>
      </w:r>
    </w:p>
    <w:p w:rsidR="00252E88" w:rsidRPr="00A02227" w:rsidRDefault="00252E88" w:rsidP="00252E88">
      <w:pPr>
        <w:pStyle w:val="Default"/>
        <w:spacing w:line="560" w:lineRule="exact"/>
        <w:ind w:firstLineChars="200" w:firstLine="640"/>
        <w:rPr>
          <w:rFonts w:ascii="仿宋_GB2312" w:eastAsia="仿宋_GB2312"/>
          <w:sz w:val="32"/>
          <w:szCs w:val="32"/>
        </w:rPr>
      </w:pPr>
      <w:r w:rsidRPr="00A02227">
        <w:rPr>
          <w:rFonts w:ascii="仿宋_GB2312" w:eastAsia="仿宋_GB2312" w:hint="eastAsia"/>
          <w:sz w:val="32"/>
          <w:szCs w:val="32"/>
        </w:rPr>
        <w:t>9.教育（类）职业教育（款）中等职业教育（项）：指</w:t>
      </w:r>
      <w:r w:rsidR="00841594">
        <w:rPr>
          <w:rFonts w:ascii="仿宋_GB2312" w:eastAsia="仿宋_GB2312" w:hint="eastAsia"/>
          <w:sz w:val="32"/>
          <w:szCs w:val="32"/>
        </w:rPr>
        <w:t>中职院校</w:t>
      </w:r>
      <w:proofErr w:type="gramStart"/>
      <w:r w:rsidR="00841594">
        <w:rPr>
          <w:rFonts w:ascii="仿宋_GB2312" w:eastAsia="仿宋_GB2312" w:hint="eastAsia"/>
          <w:sz w:val="32"/>
          <w:szCs w:val="32"/>
        </w:rPr>
        <w:t>中职免学费</w:t>
      </w:r>
      <w:proofErr w:type="gramEnd"/>
      <w:r w:rsidR="00841594">
        <w:rPr>
          <w:rFonts w:ascii="仿宋_GB2312" w:eastAsia="仿宋_GB2312" w:hint="eastAsia"/>
          <w:sz w:val="32"/>
          <w:szCs w:val="32"/>
        </w:rPr>
        <w:t>、学生资助、中等职业教育发展等的支出。</w:t>
      </w:r>
    </w:p>
    <w:p w:rsidR="00252E88" w:rsidRPr="00A02227" w:rsidRDefault="00252E88" w:rsidP="00252E88">
      <w:pPr>
        <w:pStyle w:val="Default"/>
        <w:spacing w:line="560" w:lineRule="exact"/>
        <w:ind w:firstLineChars="200" w:firstLine="640"/>
        <w:rPr>
          <w:rFonts w:ascii="仿宋_GB2312" w:eastAsia="仿宋_GB2312"/>
          <w:sz w:val="32"/>
          <w:szCs w:val="32"/>
        </w:rPr>
      </w:pPr>
      <w:r w:rsidRPr="00A02227">
        <w:rPr>
          <w:rFonts w:ascii="仿宋_GB2312" w:eastAsia="仿宋_GB2312" w:hint="eastAsia"/>
          <w:sz w:val="32"/>
          <w:szCs w:val="32"/>
        </w:rPr>
        <w:t>1</w:t>
      </w:r>
      <w:r>
        <w:rPr>
          <w:rFonts w:ascii="仿宋_GB2312" w:eastAsia="仿宋_GB2312" w:hint="eastAsia"/>
          <w:sz w:val="32"/>
          <w:szCs w:val="32"/>
        </w:rPr>
        <w:t>0</w:t>
      </w:r>
      <w:r w:rsidRPr="00A02227">
        <w:rPr>
          <w:rFonts w:ascii="仿宋_GB2312" w:eastAsia="仿宋_GB2312" w:hint="eastAsia"/>
          <w:sz w:val="32"/>
          <w:szCs w:val="32"/>
        </w:rPr>
        <w:t>.社会保障和就业（类）行政事业单位养老（款）事业单位离退休（项）：指反映事业单位开支的离退休经费。</w:t>
      </w:r>
    </w:p>
    <w:p w:rsidR="00252E88" w:rsidRDefault="00252E88" w:rsidP="00252E88">
      <w:pPr>
        <w:pStyle w:val="Default"/>
        <w:spacing w:line="560" w:lineRule="exact"/>
        <w:ind w:firstLineChars="200" w:firstLine="640"/>
        <w:rPr>
          <w:rFonts w:ascii="仿宋_GB2312" w:eastAsia="仿宋_GB2312"/>
          <w:sz w:val="32"/>
          <w:szCs w:val="32"/>
        </w:rPr>
      </w:pPr>
      <w:r w:rsidRPr="00A02227">
        <w:rPr>
          <w:rFonts w:ascii="仿宋_GB2312" w:eastAsia="仿宋_GB2312" w:hint="eastAsia"/>
          <w:sz w:val="32"/>
          <w:szCs w:val="32"/>
        </w:rPr>
        <w:t>1</w:t>
      </w:r>
      <w:r>
        <w:rPr>
          <w:rFonts w:ascii="仿宋_GB2312" w:eastAsia="仿宋_GB2312" w:hint="eastAsia"/>
          <w:sz w:val="32"/>
          <w:szCs w:val="32"/>
        </w:rPr>
        <w:t>1</w:t>
      </w:r>
      <w:r w:rsidRPr="00A02227">
        <w:rPr>
          <w:rFonts w:ascii="仿宋_GB2312" w:eastAsia="仿宋_GB2312" w:hint="eastAsia"/>
          <w:sz w:val="32"/>
          <w:szCs w:val="32"/>
        </w:rPr>
        <w:t>.</w:t>
      </w:r>
      <w:r w:rsidR="00550E53">
        <w:rPr>
          <w:rFonts w:ascii="仿宋_GB2312" w:eastAsia="仿宋_GB2312" w:hint="eastAsia"/>
          <w:sz w:val="32"/>
          <w:szCs w:val="32"/>
        </w:rPr>
        <w:t>资源勘探工业信息等（类）资源勘探开发（款）其</w:t>
      </w:r>
      <w:r w:rsidR="00550E53">
        <w:rPr>
          <w:rFonts w:ascii="仿宋_GB2312" w:eastAsia="仿宋_GB2312" w:hint="eastAsia"/>
          <w:sz w:val="32"/>
          <w:szCs w:val="32"/>
        </w:rPr>
        <w:lastRenderedPageBreak/>
        <w:t>他资源勘探业（项）：指事业单位保障机构正常运行、开展日常工作的基本支出和实施的项目的支出。</w:t>
      </w:r>
    </w:p>
    <w:p w:rsidR="00550E53" w:rsidRPr="00550E53" w:rsidRDefault="00550E53" w:rsidP="00550E53">
      <w:pPr>
        <w:pStyle w:val="Default"/>
        <w:spacing w:line="560" w:lineRule="exact"/>
        <w:ind w:firstLineChars="200" w:firstLine="640"/>
        <w:rPr>
          <w:rFonts w:ascii="仿宋_GB2312" w:eastAsia="仿宋_GB2312"/>
          <w:sz w:val="32"/>
          <w:szCs w:val="32"/>
        </w:rPr>
      </w:pPr>
      <w:r w:rsidRPr="00550E53">
        <w:rPr>
          <w:rFonts w:ascii="仿宋_GB2312" w:eastAsia="仿宋_GB2312" w:hint="eastAsia"/>
          <w:sz w:val="32"/>
          <w:szCs w:val="32"/>
        </w:rPr>
        <w:t>12</w:t>
      </w:r>
      <w:r w:rsidRPr="00550E53">
        <w:rPr>
          <w:rFonts w:ascii="仿宋_GB2312" w:eastAsia="仿宋_GB2312"/>
          <w:sz w:val="32"/>
          <w:szCs w:val="32"/>
        </w:rPr>
        <w:t>.住房保障（类）住房改革（款）住房公积金（项）：</w:t>
      </w:r>
      <w:r w:rsidR="0048452B">
        <w:rPr>
          <w:rFonts w:ascii="仿宋_GB2312" w:eastAsia="仿宋_GB2312" w:hint="eastAsia"/>
          <w:sz w:val="32"/>
          <w:szCs w:val="32"/>
        </w:rPr>
        <w:t>指事业</w:t>
      </w:r>
      <w:r w:rsidRPr="00550E53">
        <w:rPr>
          <w:rFonts w:ascii="仿宋_GB2312" w:eastAsia="仿宋_GB2312"/>
          <w:sz w:val="32"/>
          <w:szCs w:val="32"/>
        </w:rPr>
        <w:t>单位为职工缴纳的住房公积金。</w:t>
      </w:r>
    </w:p>
    <w:p w:rsidR="00252E88" w:rsidRPr="00A02227" w:rsidRDefault="00252E88" w:rsidP="00252E88">
      <w:pPr>
        <w:pStyle w:val="Default"/>
        <w:spacing w:line="560" w:lineRule="exact"/>
        <w:ind w:firstLineChars="200" w:firstLine="640"/>
        <w:rPr>
          <w:rFonts w:ascii="仿宋_GB2312" w:eastAsia="仿宋_GB2312"/>
          <w:sz w:val="32"/>
          <w:szCs w:val="32"/>
        </w:rPr>
      </w:pPr>
      <w:r w:rsidRPr="00A02227">
        <w:rPr>
          <w:rFonts w:ascii="仿宋_GB2312" w:eastAsia="仿宋_GB2312" w:hint="eastAsia"/>
          <w:sz w:val="32"/>
          <w:szCs w:val="32"/>
        </w:rPr>
        <w:t>1</w:t>
      </w:r>
      <w:r w:rsidR="00550E53">
        <w:rPr>
          <w:rFonts w:ascii="仿宋_GB2312" w:eastAsia="仿宋_GB2312" w:hint="eastAsia"/>
          <w:sz w:val="32"/>
          <w:szCs w:val="32"/>
        </w:rPr>
        <w:t>3</w:t>
      </w:r>
      <w:r w:rsidRPr="00A02227">
        <w:rPr>
          <w:rFonts w:ascii="仿宋_GB2312" w:eastAsia="仿宋_GB2312" w:hint="eastAsia"/>
          <w:sz w:val="32"/>
          <w:szCs w:val="32"/>
        </w:rPr>
        <w:t>.基本支出：指为保障机构正常运转、完成日常工作任务而发生的人员支出和公用支出。</w:t>
      </w:r>
    </w:p>
    <w:p w:rsidR="00252E88" w:rsidRPr="00A02227" w:rsidRDefault="00252E88" w:rsidP="00252E88">
      <w:pPr>
        <w:pStyle w:val="Default"/>
        <w:spacing w:line="560" w:lineRule="exact"/>
        <w:ind w:firstLineChars="200" w:firstLine="640"/>
        <w:rPr>
          <w:rFonts w:ascii="仿宋_GB2312" w:eastAsia="仿宋_GB2312"/>
          <w:sz w:val="32"/>
          <w:szCs w:val="32"/>
        </w:rPr>
      </w:pPr>
      <w:r w:rsidRPr="00A02227">
        <w:rPr>
          <w:rFonts w:ascii="仿宋_GB2312" w:eastAsia="仿宋_GB2312" w:hint="eastAsia"/>
          <w:sz w:val="32"/>
          <w:szCs w:val="32"/>
        </w:rPr>
        <w:t>1</w:t>
      </w:r>
      <w:r w:rsidR="00550E53">
        <w:rPr>
          <w:rFonts w:ascii="仿宋_GB2312" w:eastAsia="仿宋_GB2312" w:hint="eastAsia"/>
          <w:sz w:val="32"/>
          <w:szCs w:val="32"/>
        </w:rPr>
        <w:t>4</w:t>
      </w:r>
      <w:r w:rsidRPr="00A02227">
        <w:rPr>
          <w:rFonts w:ascii="仿宋_GB2312" w:eastAsia="仿宋_GB2312" w:hint="eastAsia"/>
          <w:sz w:val="32"/>
          <w:szCs w:val="32"/>
        </w:rPr>
        <w:t xml:space="preserve">.项目支出：指在基本支出之外为完成特定行政任务和事业发展目标所发生的支出。 </w:t>
      </w:r>
    </w:p>
    <w:p w:rsidR="00252E88" w:rsidRPr="00A02227" w:rsidRDefault="00252E88" w:rsidP="00252E88">
      <w:pPr>
        <w:pStyle w:val="Default"/>
        <w:spacing w:line="560" w:lineRule="exact"/>
        <w:ind w:firstLineChars="200" w:firstLine="640"/>
        <w:rPr>
          <w:rFonts w:ascii="仿宋_GB2312" w:eastAsia="仿宋_GB2312"/>
          <w:sz w:val="32"/>
          <w:szCs w:val="32"/>
        </w:rPr>
      </w:pPr>
      <w:r w:rsidRPr="00A02227">
        <w:rPr>
          <w:rFonts w:ascii="仿宋_GB2312" w:eastAsia="仿宋_GB2312" w:hint="eastAsia"/>
          <w:sz w:val="32"/>
          <w:szCs w:val="32"/>
        </w:rPr>
        <w:t>1</w:t>
      </w:r>
      <w:r w:rsidR="00550E53">
        <w:rPr>
          <w:rFonts w:ascii="仿宋_GB2312" w:eastAsia="仿宋_GB2312" w:hint="eastAsia"/>
          <w:sz w:val="32"/>
          <w:szCs w:val="32"/>
        </w:rPr>
        <w:t>5</w:t>
      </w:r>
      <w:r w:rsidRPr="00A02227">
        <w:rPr>
          <w:rFonts w:ascii="仿宋_GB2312" w:eastAsia="仿宋_GB2312" w:hint="eastAsia"/>
          <w:sz w:val="32"/>
          <w:szCs w:val="32"/>
        </w:rPr>
        <w:t>.经营支出：指事业单位在专业业务活动及其辅助活动之外开展非独立核算经营活动发生的支出。</w:t>
      </w:r>
    </w:p>
    <w:p w:rsidR="00252E88" w:rsidRDefault="00252E88" w:rsidP="00252E88">
      <w:pPr>
        <w:pStyle w:val="Default"/>
        <w:spacing w:line="560" w:lineRule="exact"/>
        <w:ind w:firstLineChars="200" w:firstLine="640"/>
        <w:rPr>
          <w:rFonts w:ascii="仿宋_GB2312" w:eastAsia="仿宋_GB2312"/>
          <w:sz w:val="32"/>
          <w:szCs w:val="32"/>
        </w:rPr>
      </w:pPr>
      <w:r w:rsidRPr="00A02227">
        <w:rPr>
          <w:rFonts w:ascii="仿宋_GB2312" w:eastAsia="仿宋_GB2312" w:hint="eastAsia"/>
          <w:sz w:val="32"/>
          <w:szCs w:val="32"/>
        </w:rPr>
        <w:t>1</w:t>
      </w:r>
      <w:r w:rsidR="00550E53">
        <w:rPr>
          <w:rFonts w:ascii="仿宋_GB2312" w:eastAsia="仿宋_GB2312" w:hint="eastAsia"/>
          <w:sz w:val="32"/>
          <w:szCs w:val="32"/>
        </w:rPr>
        <w:t>6</w:t>
      </w:r>
      <w:r w:rsidRPr="00A02227">
        <w:rPr>
          <w:rFonts w:ascii="仿宋_GB2312" w:eastAsia="仿宋_GB2312" w:hint="eastAsia"/>
          <w:sz w:val="32"/>
          <w:szCs w:val="32"/>
        </w:rPr>
        <w:t>.“三公”经费：指单位用财政拨款安排的因公出国（境）费、公务用车购置及运行费和公务接待费。其中，因公出国（境）</w:t>
      </w:r>
      <w:proofErr w:type="gramStart"/>
      <w:r w:rsidRPr="00A02227">
        <w:rPr>
          <w:rFonts w:ascii="仿宋_GB2312" w:eastAsia="仿宋_GB2312" w:hint="eastAsia"/>
          <w:sz w:val="32"/>
          <w:szCs w:val="32"/>
        </w:rPr>
        <w:t>费反映</w:t>
      </w:r>
      <w:proofErr w:type="gramEnd"/>
      <w:r w:rsidRPr="00A02227">
        <w:rPr>
          <w:rFonts w:ascii="仿宋_GB2312" w:eastAsia="仿宋_GB2312" w:hint="eastAsia"/>
          <w:sz w:val="32"/>
          <w:szCs w:val="32"/>
        </w:rPr>
        <w:t>单位公务出国（境）的国际旅费、国外城市间交通费、住宿费、伙食费、培训费、公杂费等支出；公务用车购置及运行</w:t>
      </w:r>
      <w:proofErr w:type="gramStart"/>
      <w:r w:rsidRPr="00A02227">
        <w:rPr>
          <w:rFonts w:ascii="仿宋_GB2312" w:eastAsia="仿宋_GB2312" w:hint="eastAsia"/>
          <w:sz w:val="32"/>
          <w:szCs w:val="32"/>
        </w:rPr>
        <w:t>费反映</w:t>
      </w:r>
      <w:proofErr w:type="gramEnd"/>
      <w:r w:rsidRPr="00A02227">
        <w:rPr>
          <w:rFonts w:ascii="仿宋_GB2312" w:eastAsia="仿宋_GB2312" w:hint="eastAsia"/>
          <w:sz w:val="32"/>
          <w:szCs w:val="32"/>
        </w:rPr>
        <w:t>单位公务用车车辆购置支出（</w:t>
      </w:r>
      <w:proofErr w:type="gramStart"/>
      <w:r w:rsidRPr="00A02227">
        <w:rPr>
          <w:rFonts w:ascii="仿宋_GB2312" w:eastAsia="仿宋_GB2312" w:hint="eastAsia"/>
          <w:sz w:val="32"/>
          <w:szCs w:val="32"/>
        </w:rPr>
        <w:t>含车辆</w:t>
      </w:r>
      <w:proofErr w:type="gramEnd"/>
      <w:r w:rsidRPr="00A02227">
        <w:rPr>
          <w:rFonts w:ascii="仿宋_GB2312" w:eastAsia="仿宋_GB2312" w:hint="eastAsia"/>
          <w:sz w:val="32"/>
          <w:szCs w:val="32"/>
        </w:rPr>
        <w:t>购置税）及租用费、燃料费、维修费、过路过桥费、保险费等支出；公务接待</w:t>
      </w:r>
      <w:proofErr w:type="gramStart"/>
      <w:r w:rsidRPr="00A02227">
        <w:rPr>
          <w:rFonts w:ascii="仿宋_GB2312" w:eastAsia="仿宋_GB2312" w:hint="eastAsia"/>
          <w:sz w:val="32"/>
          <w:szCs w:val="32"/>
        </w:rPr>
        <w:t>费反映</w:t>
      </w:r>
      <w:proofErr w:type="gramEnd"/>
      <w:r w:rsidRPr="00A02227">
        <w:rPr>
          <w:rFonts w:ascii="仿宋_GB2312" w:eastAsia="仿宋_GB2312" w:hint="eastAsia"/>
          <w:sz w:val="32"/>
          <w:szCs w:val="32"/>
        </w:rPr>
        <w:t>单位按规定开支的各类公务接待（含外宾接待）支出。</w:t>
      </w:r>
    </w:p>
    <w:p w:rsidR="00FA7042" w:rsidRDefault="008A42C7">
      <w:pPr>
        <w:spacing w:line="600" w:lineRule="exact"/>
        <w:jc w:val="center"/>
        <w:outlineLvl w:val="0"/>
        <w:rPr>
          <w:rStyle w:val="1Char"/>
          <w:rFonts w:ascii="黑体" w:eastAsia="黑体" w:hAnsi="黑体"/>
          <w:b w:val="0"/>
        </w:rPr>
      </w:pPr>
      <w:bookmarkStart w:id="81" w:name="_Toc15377226"/>
      <w:r>
        <w:rPr>
          <w:rFonts w:ascii="宋体"/>
          <w:b/>
          <w:sz w:val="44"/>
          <w:szCs w:val="44"/>
        </w:rPr>
        <w:br w:type="page"/>
      </w:r>
      <w:bookmarkStart w:id="82" w:name="_Toc15396614"/>
      <w:bookmarkStart w:id="83" w:name="_Toc143870167"/>
      <w:r>
        <w:rPr>
          <w:rFonts w:ascii="黑体" w:eastAsia="黑体" w:hAnsi="黑体" w:hint="eastAsia"/>
          <w:sz w:val="44"/>
          <w:szCs w:val="44"/>
        </w:rPr>
        <w:lastRenderedPageBreak/>
        <w:t>第</w:t>
      </w:r>
      <w:r>
        <w:rPr>
          <w:rStyle w:val="1Char"/>
          <w:rFonts w:ascii="黑体" w:eastAsia="黑体" w:hAnsi="黑体" w:hint="eastAsia"/>
          <w:b w:val="0"/>
        </w:rPr>
        <w:t>四部分 附件</w:t>
      </w:r>
      <w:bookmarkEnd w:id="82"/>
      <w:bookmarkEnd w:id="83"/>
    </w:p>
    <w:p w:rsidR="00FA7042" w:rsidRPr="003E7125" w:rsidRDefault="003E7125">
      <w:pPr>
        <w:spacing w:line="600" w:lineRule="exact"/>
        <w:jc w:val="center"/>
        <w:outlineLvl w:val="0"/>
        <w:rPr>
          <w:rFonts w:ascii="宋体" w:hAnsi="宋体" w:cs="宋体"/>
          <w:b/>
          <w:sz w:val="32"/>
          <w:szCs w:val="32"/>
        </w:rPr>
      </w:pPr>
      <w:bookmarkStart w:id="84" w:name="_Toc143870168"/>
      <w:bookmarkStart w:id="85" w:name="_Toc15396618"/>
      <w:r w:rsidRPr="003E7125">
        <w:rPr>
          <w:rFonts w:ascii="宋体" w:hAnsi="宋体" w:cs="宋体" w:hint="eastAsia"/>
          <w:b/>
          <w:sz w:val="32"/>
          <w:szCs w:val="32"/>
        </w:rPr>
        <w:t>部门预算项目支出绩效自评表（2022年度）</w:t>
      </w:r>
      <w:bookmarkEnd w:id="84"/>
    </w:p>
    <w:tbl>
      <w:tblPr>
        <w:tblW w:w="11113" w:type="dxa"/>
        <w:tblInd w:w="-1168" w:type="dxa"/>
        <w:tblLook w:val="04A0" w:firstRow="1" w:lastRow="0" w:firstColumn="1" w:lastColumn="0" w:noHBand="0" w:noVBand="1"/>
      </w:tblPr>
      <w:tblGrid>
        <w:gridCol w:w="580"/>
        <w:gridCol w:w="1273"/>
        <w:gridCol w:w="967"/>
        <w:gridCol w:w="1093"/>
        <w:gridCol w:w="744"/>
        <w:gridCol w:w="848"/>
        <w:gridCol w:w="430"/>
        <w:gridCol w:w="274"/>
        <w:gridCol w:w="852"/>
        <w:gridCol w:w="283"/>
        <w:gridCol w:w="423"/>
        <w:gridCol w:w="847"/>
        <w:gridCol w:w="2499"/>
      </w:tblGrid>
      <w:tr w:rsidR="00841143" w:rsidRPr="003E7125" w:rsidTr="00841143">
        <w:trPr>
          <w:trHeight w:val="272"/>
        </w:trPr>
        <w:tc>
          <w:tcPr>
            <w:tcW w:w="18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7125" w:rsidRPr="003E7125" w:rsidRDefault="003E7125" w:rsidP="003E7125">
            <w:pPr>
              <w:widowControl/>
              <w:jc w:val="left"/>
              <w:rPr>
                <w:rFonts w:ascii="宋体" w:hAnsi="宋体" w:cs="宋体"/>
                <w:color w:val="000000"/>
                <w:kern w:val="0"/>
                <w:sz w:val="18"/>
                <w:szCs w:val="18"/>
              </w:rPr>
            </w:pPr>
            <w:r w:rsidRPr="003E7125">
              <w:rPr>
                <w:rFonts w:ascii="宋体" w:hAnsi="宋体" w:cs="宋体" w:hint="eastAsia"/>
                <w:color w:val="000000"/>
                <w:kern w:val="0"/>
                <w:sz w:val="18"/>
                <w:szCs w:val="18"/>
              </w:rPr>
              <w:t>项目名称</w:t>
            </w:r>
          </w:p>
        </w:tc>
        <w:tc>
          <w:tcPr>
            <w:tcW w:w="9260" w:type="dxa"/>
            <w:gridSpan w:val="11"/>
            <w:tcBorders>
              <w:top w:val="single" w:sz="4" w:space="0" w:color="000000"/>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left"/>
              <w:rPr>
                <w:rFonts w:ascii="宋体" w:hAnsi="宋体" w:cs="宋体"/>
                <w:color w:val="000000"/>
                <w:kern w:val="0"/>
                <w:sz w:val="18"/>
                <w:szCs w:val="18"/>
              </w:rPr>
            </w:pPr>
            <w:r w:rsidRPr="003E7125">
              <w:rPr>
                <w:rFonts w:ascii="宋体" w:hAnsi="宋体" w:cs="宋体" w:hint="eastAsia"/>
                <w:color w:val="000000"/>
                <w:kern w:val="0"/>
                <w:sz w:val="18"/>
                <w:szCs w:val="18"/>
              </w:rPr>
              <w:t>51000022T000006538032-免学费及学生助学金项目</w:t>
            </w:r>
          </w:p>
        </w:tc>
      </w:tr>
      <w:tr w:rsidR="008713D9" w:rsidRPr="003E7125" w:rsidTr="00841143">
        <w:trPr>
          <w:trHeight w:val="491"/>
        </w:trPr>
        <w:tc>
          <w:tcPr>
            <w:tcW w:w="18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7125" w:rsidRPr="003E7125" w:rsidRDefault="003E7125" w:rsidP="003E7125">
            <w:pPr>
              <w:widowControl/>
              <w:jc w:val="left"/>
              <w:rPr>
                <w:rFonts w:ascii="宋体" w:hAnsi="宋体" w:cs="宋体"/>
                <w:color w:val="000000"/>
                <w:kern w:val="0"/>
                <w:sz w:val="18"/>
                <w:szCs w:val="18"/>
              </w:rPr>
            </w:pPr>
            <w:r w:rsidRPr="003E7125">
              <w:rPr>
                <w:rFonts w:ascii="宋体" w:hAnsi="宋体" w:cs="宋体" w:hint="eastAsia"/>
                <w:color w:val="000000"/>
                <w:kern w:val="0"/>
                <w:sz w:val="18"/>
                <w:szCs w:val="18"/>
              </w:rPr>
              <w:t>主管部门</w:t>
            </w:r>
          </w:p>
        </w:tc>
        <w:tc>
          <w:tcPr>
            <w:tcW w:w="5491" w:type="dxa"/>
            <w:gridSpan w:val="8"/>
            <w:tcBorders>
              <w:top w:val="single" w:sz="4" w:space="0" w:color="000000"/>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left"/>
              <w:rPr>
                <w:rFonts w:ascii="宋体" w:hAnsi="宋体" w:cs="宋体"/>
                <w:color w:val="000000"/>
                <w:kern w:val="0"/>
                <w:sz w:val="18"/>
                <w:szCs w:val="18"/>
              </w:rPr>
            </w:pPr>
            <w:r w:rsidRPr="003E7125">
              <w:rPr>
                <w:rFonts w:ascii="宋体" w:hAnsi="宋体" w:cs="宋体" w:hint="eastAsia"/>
                <w:color w:val="000000"/>
                <w:kern w:val="0"/>
                <w:sz w:val="18"/>
                <w:szCs w:val="18"/>
              </w:rPr>
              <w:t>四川省地质矿产勘查开发局部门</w:t>
            </w:r>
          </w:p>
        </w:tc>
        <w:tc>
          <w:tcPr>
            <w:tcW w:w="1270" w:type="dxa"/>
            <w:gridSpan w:val="2"/>
            <w:tcBorders>
              <w:top w:val="nil"/>
              <w:left w:val="nil"/>
              <w:bottom w:val="nil"/>
              <w:right w:val="nil"/>
            </w:tcBorders>
            <w:shd w:val="clear" w:color="auto" w:fill="auto"/>
            <w:vAlign w:val="center"/>
            <w:hideMark/>
          </w:tcPr>
          <w:p w:rsidR="003E7125" w:rsidRPr="003E7125" w:rsidRDefault="003E7125" w:rsidP="003E7125">
            <w:pPr>
              <w:widowControl/>
              <w:jc w:val="left"/>
              <w:rPr>
                <w:rFonts w:ascii="Courier New" w:hAnsi="Courier New" w:cs="Courier New"/>
                <w:color w:val="000000"/>
                <w:kern w:val="0"/>
                <w:sz w:val="18"/>
                <w:szCs w:val="18"/>
              </w:rPr>
            </w:pPr>
            <w:r w:rsidRPr="003E7125">
              <w:rPr>
                <w:rFonts w:ascii="Courier New" w:hAnsi="Courier New" w:cs="Courier New"/>
                <w:color w:val="000000"/>
                <w:kern w:val="0"/>
                <w:sz w:val="18"/>
                <w:szCs w:val="18"/>
              </w:rPr>
              <w:t>实施单位</w:t>
            </w:r>
            <w:r w:rsidRPr="003E7125">
              <w:rPr>
                <w:rFonts w:ascii="Courier New" w:hAnsi="Courier New" w:cs="Courier New"/>
                <w:color w:val="000000"/>
                <w:kern w:val="0"/>
                <w:sz w:val="18"/>
                <w:szCs w:val="18"/>
              </w:rPr>
              <w:t xml:space="preserve"> </w:t>
            </w:r>
            <w:r w:rsidRPr="003E7125">
              <w:rPr>
                <w:rFonts w:ascii="Courier New" w:hAnsi="Courier New" w:cs="Courier New"/>
                <w:color w:val="000000"/>
                <w:kern w:val="0"/>
                <w:sz w:val="18"/>
                <w:szCs w:val="18"/>
              </w:rPr>
              <w:t>（盖章）</w:t>
            </w:r>
          </w:p>
        </w:tc>
        <w:tc>
          <w:tcPr>
            <w:tcW w:w="24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四川矿产机电技师学院</w:t>
            </w:r>
          </w:p>
        </w:tc>
      </w:tr>
      <w:tr w:rsidR="008713D9" w:rsidRPr="003E7125" w:rsidTr="00841143">
        <w:trPr>
          <w:trHeight w:val="272"/>
        </w:trPr>
        <w:tc>
          <w:tcPr>
            <w:tcW w:w="5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E7125" w:rsidRPr="003E7125" w:rsidRDefault="003E7125" w:rsidP="003E7125">
            <w:pPr>
              <w:widowControl/>
              <w:jc w:val="left"/>
              <w:rPr>
                <w:rFonts w:ascii="宋体" w:hAnsi="宋体" w:cs="宋体"/>
                <w:color w:val="000000"/>
                <w:kern w:val="0"/>
                <w:sz w:val="18"/>
                <w:szCs w:val="18"/>
              </w:rPr>
            </w:pPr>
            <w:r w:rsidRPr="003E7125">
              <w:rPr>
                <w:rFonts w:ascii="宋体" w:hAnsi="宋体" w:cs="宋体" w:hint="eastAsia"/>
                <w:color w:val="000000"/>
                <w:kern w:val="0"/>
                <w:sz w:val="18"/>
                <w:szCs w:val="18"/>
              </w:rPr>
              <w:t>项目基本情况</w:t>
            </w:r>
          </w:p>
        </w:tc>
        <w:tc>
          <w:tcPr>
            <w:tcW w:w="127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E7125" w:rsidRPr="003E7125" w:rsidRDefault="003E7125" w:rsidP="003E7125">
            <w:pPr>
              <w:widowControl/>
              <w:jc w:val="left"/>
              <w:rPr>
                <w:rFonts w:ascii="宋体" w:hAnsi="宋体" w:cs="宋体"/>
                <w:color w:val="000000"/>
                <w:kern w:val="0"/>
                <w:sz w:val="18"/>
                <w:szCs w:val="18"/>
              </w:rPr>
            </w:pPr>
            <w:r w:rsidRPr="003E7125">
              <w:rPr>
                <w:rFonts w:ascii="宋体" w:hAnsi="宋体" w:cs="宋体" w:hint="eastAsia"/>
                <w:color w:val="000000"/>
                <w:kern w:val="0"/>
                <w:sz w:val="18"/>
                <w:szCs w:val="18"/>
              </w:rPr>
              <w:t>1.项目年度目标完成情况</w:t>
            </w:r>
          </w:p>
        </w:tc>
        <w:tc>
          <w:tcPr>
            <w:tcW w:w="5491" w:type="dxa"/>
            <w:gridSpan w:val="8"/>
            <w:tcBorders>
              <w:top w:val="single" w:sz="4" w:space="0" w:color="000000"/>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项目年度目标</w:t>
            </w:r>
          </w:p>
        </w:tc>
        <w:tc>
          <w:tcPr>
            <w:tcW w:w="3769" w:type="dxa"/>
            <w:gridSpan w:val="3"/>
            <w:tcBorders>
              <w:top w:val="single" w:sz="4" w:space="0" w:color="000000"/>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Courier New" w:hAnsi="Courier New" w:cs="Courier New"/>
                <w:color w:val="000000"/>
                <w:kern w:val="0"/>
                <w:sz w:val="18"/>
                <w:szCs w:val="18"/>
              </w:rPr>
            </w:pPr>
            <w:r w:rsidRPr="003E7125">
              <w:rPr>
                <w:rFonts w:ascii="Courier New" w:hAnsi="Courier New" w:cs="Courier New"/>
                <w:color w:val="000000"/>
                <w:kern w:val="0"/>
                <w:sz w:val="18"/>
                <w:szCs w:val="18"/>
              </w:rPr>
              <w:t>年度目标完成情况</w:t>
            </w:r>
          </w:p>
        </w:tc>
      </w:tr>
      <w:tr w:rsidR="008713D9" w:rsidRPr="003E7125" w:rsidTr="00841143">
        <w:trPr>
          <w:trHeight w:val="916"/>
        </w:trPr>
        <w:tc>
          <w:tcPr>
            <w:tcW w:w="580" w:type="dxa"/>
            <w:vMerge/>
            <w:tcBorders>
              <w:top w:val="nil"/>
              <w:left w:val="single" w:sz="4" w:space="0" w:color="000000"/>
              <w:bottom w:val="single" w:sz="4" w:space="0" w:color="000000"/>
              <w:right w:val="single" w:sz="4" w:space="0" w:color="000000"/>
            </w:tcBorders>
            <w:vAlign w:val="center"/>
            <w:hideMark/>
          </w:tcPr>
          <w:p w:rsidR="003E7125" w:rsidRPr="003E7125" w:rsidRDefault="003E7125" w:rsidP="003E7125">
            <w:pPr>
              <w:widowControl/>
              <w:jc w:val="left"/>
              <w:rPr>
                <w:rFonts w:ascii="宋体" w:hAnsi="宋体" w:cs="宋体"/>
                <w:color w:val="000000"/>
                <w:kern w:val="0"/>
                <w:sz w:val="18"/>
                <w:szCs w:val="18"/>
              </w:rPr>
            </w:pPr>
          </w:p>
        </w:tc>
        <w:tc>
          <w:tcPr>
            <w:tcW w:w="1273" w:type="dxa"/>
            <w:vMerge/>
            <w:tcBorders>
              <w:top w:val="nil"/>
              <w:left w:val="single" w:sz="4" w:space="0" w:color="000000"/>
              <w:bottom w:val="single" w:sz="4" w:space="0" w:color="000000"/>
              <w:right w:val="single" w:sz="4" w:space="0" w:color="000000"/>
            </w:tcBorders>
            <w:vAlign w:val="center"/>
            <w:hideMark/>
          </w:tcPr>
          <w:p w:rsidR="003E7125" w:rsidRPr="003E7125" w:rsidRDefault="003E7125" w:rsidP="003E7125">
            <w:pPr>
              <w:widowControl/>
              <w:jc w:val="left"/>
              <w:rPr>
                <w:rFonts w:ascii="宋体" w:hAnsi="宋体" w:cs="宋体"/>
                <w:color w:val="000000"/>
                <w:kern w:val="0"/>
                <w:sz w:val="18"/>
                <w:szCs w:val="18"/>
              </w:rPr>
            </w:pPr>
          </w:p>
        </w:tc>
        <w:tc>
          <w:tcPr>
            <w:tcW w:w="5491" w:type="dxa"/>
            <w:gridSpan w:val="8"/>
            <w:tcBorders>
              <w:top w:val="single" w:sz="4" w:space="0" w:color="000000"/>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left"/>
              <w:rPr>
                <w:rFonts w:ascii="宋体" w:hAnsi="宋体" w:cs="宋体"/>
                <w:color w:val="000000"/>
                <w:kern w:val="0"/>
                <w:sz w:val="18"/>
                <w:szCs w:val="18"/>
              </w:rPr>
            </w:pPr>
            <w:r w:rsidRPr="003E7125">
              <w:rPr>
                <w:rFonts w:ascii="宋体" w:hAnsi="宋体" w:cs="宋体" w:hint="eastAsia"/>
                <w:color w:val="000000"/>
                <w:kern w:val="0"/>
                <w:sz w:val="18"/>
                <w:szCs w:val="18"/>
              </w:rPr>
              <w:t>在校学生均享受免学费，符合条件的学生均享受助学金补助。</w:t>
            </w:r>
          </w:p>
        </w:tc>
        <w:tc>
          <w:tcPr>
            <w:tcW w:w="3769" w:type="dxa"/>
            <w:gridSpan w:val="3"/>
            <w:tcBorders>
              <w:top w:val="single" w:sz="4" w:space="0" w:color="000000"/>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left"/>
              <w:rPr>
                <w:rFonts w:ascii="Courier New" w:hAnsi="Courier New" w:cs="Courier New"/>
                <w:color w:val="000000"/>
                <w:kern w:val="0"/>
                <w:sz w:val="18"/>
                <w:szCs w:val="18"/>
              </w:rPr>
            </w:pPr>
            <w:r w:rsidRPr="003E7125">
              <w:rPr>
                <w:rFonts w:ascii="Courier New" w:hAnsi="Courier New" w:cs="Courier New"/>
                <w:color w:val="000000"/>
                <w:kern w:val="0"/>
                <w:sz w:val="18"/>
                <w:szCs w:val="18"/>
              </w:rPr>
              <w:t>2022</w:t>
            </w:r>
            <w:r w:rsidRPr="003E7125">
              <w:rPr>
                <w:rFonts w:ascii="Courier New" w:hAnsi="Courier New" w:cs="Courier New"/>
                <w:color w:val="000000"/>
                <w:kern w:val="0"/>
                <w:sz w:val="18"/>
                <w:szCs w:val="18"/>
              </w:rPr>
              <w:t>年我院在校学生均享受免学费政策，符合条件的学生助学金均发放到位，免学费补助资金主要用于贴补学院日常运转，主要包括提升学院办学条件、改善校园环境、学生活动、学生实习耗材开支等。</w:t>
            </w:r>
          </w:p>
        </w:tc>
      </w:tr>
      <w:tr w:rsidR="004836B8" w:rsidRPr="003E7125" w:rsidTr="00841143">
        <w:trPr>
          <w:trHeight w:val="663"/>
        </w:trPr>
        <w:tc>
          <w:tcPr>
            <w:tcW w:w="580" w:type="dxa"/>
            <w:vMerge/>
            <w:tcBorders>
              <w:top w:val="nil"/>
              <w:left w:val="single" w:sz="4" w:space="0" w:color="000000"/>
              <w:bottom w:val="single" w:sz="4" w:space="0" w:color="000000"/>
              <w:right w:val="single" w:sz="4" w:space="0" w:color="000000"/>
            </w:tcBorders>
            <w:vAlign w:val="center"/>
            <w:hideMark/>
          </w:tcPr>
          <w:p w:rsidR="003E7125" w:rsidRPr="003E7125" w:rsidRDefault="003E7125" w:rsidP="003E7125">
            <w:pPr>
              <w:widowControl/>
              <w:jc w:val="left"/>
              <w:rPr>
                <w:rFonts w:ascii="宋体" w:hAnsi="宋体" w:cs="宋体"/>
                <w:color w:val="000000"/>
                <w:kern w:val="0"/>
                <w:sz w:val="18"/>
                <w:szCs w:val="18"/>
              </w:rPr>
            </w:pPr>
          </w:p>
        </w:tc>
        <w:tc>
          <w:tcPr>
            <w:tcW w:w="1273" w:type="dxa"/>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left"/>
              <w:rPr>
                <w:rFonts w:ascii="宋体" w:hAnsi="宋体" w:cs="宋体"/>
                <w:color w:val="000000"/>
                <w:kern w:val="0"/>
                <w:sz w:val="18"/>
                <w:szCs w:val="18"/>
              </w:rPr>
            </w:pPr>
            <w:r w:rsidRPr="003E7125">
              <w:rPr>
                <w:rFonts w:ascii="宋体" w:hAnsi="宋体" w:cs="宋体" w:hint="eastAsia"/>
                <w:color w:val="000000"/>
                <w:kern w:val="0"/>
                <w:sz w:val="18"/>
                <w:szCs w:val="18"/>
              </w:rPr>
              <w:t>2.项目实施内容及过程概述</w:t>
            </w:r>
          </w:p>
        </w:tc>
        <w:tc>
          <w:tcPr>
            <w:tcW w:w="9260" w:type="dxa"/>
            <w:gridSpan w:val="11"/>
            <w:tcBorders>
              <w:top w:val="single" w:sz="4" w:space="0" w:color="000000"/>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left"/>
              <w:rPr>
                <w:rFonts w:ascii="宋体" w:hAnsi="宋体" w:cs="宋体"/>
                <w:color w:val="000000"/>
                <w:kern w:val="0"/>
                <w:sz w:val="18"/>
                <w:szCs w:val="18"/>
              </w:rPr>
            </w:pPr>
            <w:r w:rsidRPr="003E7125">
              <w:rPr>
                <w:rFonts w:ascii="宋体" w:hAnsi="宋体" w:cs="宋体" w:hint="eastAsia"/>
                <w:color w:val="000000"/>
                <w:kern w:val="0"/>
                <w:sz w:val="18"/>
                <w:szCs w:val="18"/>
              </w:rPr>
              <w:t>根据政策要求，我院2022年继续实施免学费政策，范围覆盖全校在校学生，同时对符合条件的学生实施助学金补助。财政补助免学费部分主要用于贴补学院日常运转。</w:t>
            </w:r>
          </w:p>
        </w:tc>
      </w:tr>
      <w:tr w:rsidR="00841143" w:rsidRPr="003E7125" w:rsidTr="00841143">
        <w:trPr>
          <w:trHeight w:val="343"/>
        </w:trPr>
        <w:tc>
          <w:tcPr>
            <w:tcW w:w="5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预算执行情况（10分）</w:t>
            </w:r>
          </w:p>
        </w:tc>
        <w:tc>
          <w:tcPr>
            <w:tcW w:w="1273" w:type="dxa"/>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年度预算数（万元）</w:t>
            </w:r>
          </w:p>
        </w:tc>
        <w:tc>
          <w:tcPr>
            <w:tcW w:w="967" w:type="dxa"/>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年初预算</w:t>
            </w:r>
          </w:p>
        </w:tc>
        <w:tc>
          <w:tcPr>
            <w:tcW w:w="1093" w:type="dxa"/>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调整</w:t>
            </w:r>
            <w:proofErr w:type="gramStart"/>
            <w:r w:rsidRPr="003E7125">
              <w:rPr>
                <w:rFonts w:ascii="宋体" w:hAnsi="宋体" w:cs="宋体" w:hint="eastAsia"/>
                <w:color w:val="000000"/>
                <w:kern w:val="0"/>
                <w:sz w:val="18"/>
                <w:szCs w:val="18"/>
              </w:rPr>
              <w:t>后预算</w:t>
            </w:r>
            <w:proofErr w:type="gramEnd"/>
            <w:r w:rsidRPr="003E7125">
              <w:rPr>
                <w:rFonts w:ascii="宋体" w:hAnsi="宋体" w:cs="宋体" w:hint="eastAsia"/>
                <w:color w:val="000000"/>
                <w:kern w:val="0"/>
                <w:sz w:val="18"/>
                <w:szCs w:val="18"/>
              </w:rPr>
              <w:t>数</w:t>
            </w:r>
          </w:p>
        </w:tc>
        <w:tc>
          <w:tcPr>
            <w:tcW w:w="2296" w:type="dxa"/>
            <w:gridSpan w:val="4"/>
            <w:tcBorders>
              <w:top w:val="single" w:sz="4" w:space="0" w:color="000000"/>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预算执行数</w:t>
            </w:r>
          </w:p>
        </w:tc>
        <w:tc>
          <w:tcPr>
            <w:tcW w:w="852" w:type="dxa"/>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预算执行率</w:t>
            </w:r>
          </w:p>
        </w:tc>
        <w:tc>
          <w:tcPr>
            <w:tcW w:w="706" w:type="dxa"/>
            <w:gridSpan w:val="2"/>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权重</w:t>
            </w:r>
          </w:p>
        </w:tc>
        <w:tc>
          <w:tcPr>
            <w:tcW w:w="847" w:type="dxa"/>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得分</w:t>
            </w:r>
          </w:p>
        </w:tc>
        <w:tc>
          <w:tcPr>
            <w:tcW w:w="2499" w:type="dxa"/>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原因</w:t>
            </w:r>
          </w:p>
        </w:tc>
      </w:tr>
      <w:tr w:rsidR="00841143" w:rsidRPr="003E7125" w:rsidTr="00841143">
        <w:trPr>
          <w:trHeight w:val="369"/>
        </w:trPr>
        <w:tc>
          <w:tcPr>
            <w:tcW w:w="580" w:type="dxa"/>
            <w:vMerge/>
            <w:tcBorders>
              <w:top w:val="nil"/>
              <w:left w:val="single" w:sz="4" w:space="0" w:color="000000"/>
              <w:bottom w:val="single" w:sz="4" w:space="0" w:color="000000"/>
              <w:right w:val="single" w:sz="4" w:space="0" w:color="000000"/>
            </w:tcBorders>
            <w:vAlign w:val="center"/>
            <w:hideMark/>
          </w:tcPr>
          <w:p w:rsidR="003E7125" w:rsidRPr="003E7125" w:rsidRDefault="003E7125" w:rsidP="003E7125">
            <w:pPr>
              <w:widowControl/>
              <w:jc w:val="left"/>
              <w:rPr>
                <w:rFonts w:ascii="宋体" w:hAnsi="宋体" w:cs="宋体"/>
                <w:color w:val="000000"/>
                <w:kern w:val="0"/>
                <w:sz w:val="18"/>
                <w:szCs w:val="18"/>
              </w:rPr>
            </w:pPr>
          </w:p>
        </w:tc>
        <w:tc>
          <w:tcPr>
            <w:tcW w:w="1273" w:type="dxa"/>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总额</w:t>
            </w:r>
          </w:p>
        </w:tc>
        <w:tc>
          <w:tcPr>
            <w:tcW w:w="967" w:type="dxa"/>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952.00</w:t>
            </w:r>
          </w:p>
        </w:tc>
        <w:tc>
          <w:tcPr>
            <w:tcW w:w="1093" w:type="dxa"/>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1,698.27</w:t>
            </w:r>
          </w:p>
        </w:tc>
        <w:tc>
          <w:tcPr>
            <w:tcW w:w="2296" w:type="dxa"/>
            <w:gridSpan w:val="4"/>
            <w:tcBorders>
              <w:top w:val="single" w:sz="4" w:space="0" w:color="000000"/>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1,588.88</w:t>
            </w:r>
          </w:p>
        </w:tc>
        <w:tc>
          <w:tcPr>
            <w:tcW w:w="852" w:type="dxa"/>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93.56%</w:t>
            </w:r>
          </w:p>
        </w:tc>
        <w:tc>
          <w:tcPr>
            <w:tcW w:w="706" w:type="dxa"/>
            <w:gridSpan w:val="2"/>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10</w:t>
            </w:r>
          </w:p>
        </w:tc>
        <w:tc>
          <w:tcPr>
            <w:tcW w:w="847" w:type="dxa"/>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9.35</w:t>
            </w:r>
          </w:p>
        </w:tc>
        <w:tc>
          <w:tcPr>
            <w:tcW w:w="249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E7125" w:rsidRPr="003E7125" w:rsidRDefault="003E7125" w:rsidP="003E7125">
            <w:pPr>
              <w:widowControl/>
              <w:jc w:val="left"/>
              <w:rPr>
                <w:rFonts w:ascii="Courier New" w:hAnsi="Courier New" w:cs="Courier New"/>
                <w:i/>
                <w:iCs/>
                <w:color w:val="000000"/>
                <w:kern w:val="0"/>
                <w:sz w:val="18"/>
                <w:szCs w:val="18"/>
              </w:rPr>
            </w:pPr>
            <w:r w:rsidRPr="003E7125">
              <w:rPr>
                <w:rFonts w:ascii="Courier New" w:hAnsi="Courier New" w:cs="Courier New"/>
                <w:i/>
                <w:iCs/>
                <w:color w:val="000000"/>
                <w:kern w:val="0"/>
                <w:sz w:val="18"/>
                <w:szCs w:val="18"/>
              </w:rPr>
              <w:t>免学费项目资金全年共分两次下达，第二次根据学生实际人数进行结算下达。</w:t>
            </w:r>
            <w:r w:rsidRPr="003E7125">
              <w:rPr>
                <w:rFonts w:ascii="Courier New" w:hAnsi="Courier New" w:cs="Courier New"/>
                <w:i/>
                <w:iCs/>
                <w:color w:val="000000"/>
                <w:kern w:val="0"/>
                <w:sz w:val="18"/>
                <w:szCs w:val="18"/>
              </w:rPr>
              <w:t>2022</w:t>
            </w:r>
            <w:r w:rsidRPr="003E7125">
              <w:rPr>
                <w:rFonts w:ascii="Courier New" w:hAnsi="Courier New" w:cs="Courier New"/>
                <w:i/>
                <w:iCs/>
                <w:color w:val="000000"/>
                <w:kern w:val="0"/>
                <w:sz w:val="18"/>
                <w:szCs w:val="18"/>
              </w:rPr>
              <w:t>年由于疫情等原因，该项目中政府采购结转及结余</w:t>
            </w:r>
            <w:r w:rsidRPr="003E7125">
              <w:rPr>
                <w:rFonts w:ascii="Courier New" w:hAnsi="Courier New" w:cs="Courier New"/>
                <w:i/>
                <w:iCs/>
                <w:color w:val="000000"/>
                <w:kern w:val="0"/>
                <w:sz w:val="18"/>
                <w:szCs w:val="18"/>
              </w:rPr>
              <w:t>109.39</w:t>
            </w:r>
            <w:r w:rsidRPr="003E7125">
              <w:rPr>
                <w:rFonts w:ascii="Courier New" w:hAnsi="Courier New" w:cs="Courier New"/>
                <w:i/>
                <w:iCs/>
                <w:color w:val="000000"/>
                <w:kern w:val="0"/>
                <w:sz w:val="18"/>
                <w:szCs w:val="18"/>
              </w:rPr>
              <w:t>万元，故未全额执行完毕。</w:t>
            </w:r>
          </w:p>
        </w:tc>
      </w:tr>
      <w:tr w:rsidR="00841143" w:rsidRPr="003E7125" w:rsidTr="00841143">
        <w:trPr>
          <w:trHeight w:val="412"/>
        </w:trPr>
        <w:tc>
          <w:tcPr>
            <w:tcW w:w="580" w:type="dxa"/>
            <w:vMerge/>
            <w:tcBorders>
              <w:top w:val="nil"/>
              <w:left w:val="single" w:sz="4" w:space="0" w:color="000000"/>
              <w:bottom w:val="single" w:sz="4" w:space="0" w:color="000000"/>
              <w:right w:val="single" w:sz="4" w:space="0" w:color="000000"/>
            </w:tcBorders>
            <w:vAlign w:val="center"/>
            <w:hideMark/>
          </w:tcPr>
          <w:p w:rsidR="003E7125" w:rsidRPr="003E7125" w:rsidRDefault="003E7125" w:rsidP="003E7125">
            <w:pPr>
              <w:widowControl/>
              <w:jc w:val="left"/>
              <w:rPr>
                <w:rFonts w:ascii="宋体" w:hAnsi="宋体" w:cs="宋体"/>
                <w:color w:val="000000"/>
                <w:kern w:val="0"/>
                <w:sz w:val="18"/>
                <w:szCs w:val="18"/>
              </w:rPr>
            </w:pPr>
          </w:p>
        </w:tc>
        <w:tc>
          <w:tcPr>
            <w:tcW w:w="1273" w:type="dxa"/>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其中：财政资金</w:t>
            </w:r>
          </w:p>
        </w:tc>
        <w:tc>
          <w:tcPr>
            <w:tcW w:w="967" w:type="dxa"/>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952.00</w:t>
            </w:r>
          </w:p>
        </w:tc>
        <w:tc>
          <w:tcPr>
            <w:tcW w:w="1093" w:type="dxa"/>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1,698.27</w:t>
            </w:r>
          </w:p>
        </w:tc>
        <w:tc>
          <w:tcPr>
            <w:tcW w:w="2296" w:type="dxa"/>
            <w:gridSpan w:val="4"/>
            <w:tcBorders>
              <w:top w:val="single" w:sz="4" w:space="0" w:color="000000"/>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1,588.88</w:t>
            </w:r>
          </w:p>
        </w:tc>
        <w:tc>
          <w:tcPr>
            <w:tcW w:w="852" w:type="dxa"/>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93.56%</w:t>
            </w:r>
          </w:p>
        </w:tc>
        <w:tc>
          <w:tcPr>
            <w:tcW w:w="706" w:type="dxa"/>
            <w:gridSpan w:val="2"/>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w:t>
            </w:r>
          </w:p>
        </w:tc>
        <w:tc>
          <w:tcPr>
            <w:tcW w:w="847" w:type="dxa"/>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w:t>
            </w:r>
          </w:p>
        </w:tc>
        <w:tc>
          <w:tcPr>
            <w:tcW w:w="2499" w:type="dxa"/>
            <w:vMerge/>
            <w:tcBorders>
              <w:top w:val="nil"/>
              <w:left w:val="single" w:sz="4" w:space="0" w:color="000000"/>
              <w:bottom w:val="single" w:sz="4" w:space="0" w:color="000000"/>
              <w:right w:val="single" w:sz="4" w:space="0" w:color="000000"/>
            </w:tcBorders>
            <w:vAlign w:val="center"/>
            <w:hideMark/>
          </w:tcPr>
          <w:p w:rsidR="003E7125" w:rsidRPr="003E7125" w:rsidRDefault="003E7125" w:rsidP="003E7125">
            <w:pPr>
              <w:widowControl/>
              <w:jc w:val="left"/>
              <w:rPr>
                <w:rFonts w:ascii="Courier New" w:hAnsi="Courier New" w:cs="Courier New"/>
                <w:i/>
                <w:iCs/>
                <w:color w:val="000000"/>
                <w:kern w:val="0"/>
                <w:sz w:val="18"/>
                <w:szCs w:val="18"/>
              </w:rPr>
            </w:pPr>
          </w:p>
        </w:tc>
      </w:tr>
      <w:tr w:rsidR="00841143" w:rsidRPr="003E7125" w:rsidTr="00841143">
        <w:trPr>
          <w:trHeight w:val="428"/>
        </w:trPr>
        <w:tc>
          <w:tcPr>
            <w:tcW w:w="580" w:type="dxa"/>
            <w:vMerge/>
            <w:tcBorders>
              <w:top w:val="nil"/>
              <w:left w:val="single" w:sz="4" w:space="0" w:color="000000"/>
              <w:bottom w:val="single" w:sz="4" w:space="0" w:color="000000"/>
              <w:right w:val="single" w:sz="4" w:space="0" w:color="000000"/>
            </w:tcBorders>
            <w:vAlign w:val="center"/>
            <w:hideMark/>
          </w:tcPr>
          <w:p w:rsidR="003E7125" w:rsidRPr="003E7125" w:rsidRDefault="003E7125" w:rsidP="003E7125">
            <w:pPr>
              <w:widowControl/>
              <w:jc w:val="left"/>
              <w:rPr>
                <w:rFonts w:ascii="宋体" w:hAnsi="宋体" w:cs="宋体"/>
                <w:color w:val="000000"/>
                <w:kern w:val="0"/>
                <w:sz w:val="18"/>
                <w:szCs w:val="18"/>
              </w:rPr>
            </w:pPr>
          </w:p>
        </w:tc>
        <w:tc>
          <w:tcPr>
            <w:tcW w:w="1273" w:type="dxa"/>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财政专户管理资金</w:t>
            </w:r>
          </w:p>
        </w:tc>
        <w:tc>
          <w:tcPr>
            <w:tcW w:w="967" w:type="dxa"/>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0.00</w:t>
            </w:r>
          </w:p>
        </w:tc>
        <w:tc>
          <w:tcPr>
            <w:tcW w:w="1093" w:type="dxa"/>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0.00</w:t>
            </w:r>
          </w:p>
        </w:tc>
        <w:tc>
          <w:tcPr>
            <w:tcW w:w="2296" w:type="dxa"/>
            <w:gridSpan w:val="4"/>
            <w:tcBorders>
              <w:top w:val="single" w:sz="4" w:space="0" w:color="000000"/>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0.00</w:t>
            </w:r>
          </w:p>
        </w:tc>
        <w:tc>
          <w:tcPr>
            <w:tcW w:w="852" w:type="dxa"/>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0.00%</w:t>
            </w:r>
          </w:p>
        </w:tc>
        <w:tc>
          <w:tcPr>
            <w:tcW w:w="706" w:type="dxa"/>
            <w:gridSpan w:val="2"/>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w:t>
            </w:r>
          </w:p>
        </w:tc>
        <w:tc>
          <w:tcPr>
            <w:tcW w:w="847" w:type="dxa"/>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w:t>
            </w:r>
          </w:p>
        </w:tc>
        <w:tc>
          <w:tcPr>
            <w:tcW w:w="2499" w:type="dxa"/>
            <w:vMerge/>
            <w:tcBorders>
              <w:top w:val="nil"/>
              <w:left w:val="single" w:sz="4" w:space="0" w:color="000000"/>
              <w:bottom w:val="single" w:sz="4" w:space="0" w:color="000000"/>
              <w:right w:val="single" w:sz="4" w:space="0" w:color="000000"/>
            </w:tcBorders>
            <w:vAlign w:val="center"/>
            <w:hideMark/>
          </w:tcPr>
          <w:p w:rsidR="003E7125" w:rsidRPr="003E7125" w:rsidRDefault="003E7125" w:rsidP="003E7125">
            <w:pPr>
              <w:widowControl/>
              <w:jc w:val="left"/>
              <w:rPr>
                <w:rFonts w:ascii="Courier New" w:hAnsi="Courier New" w:cs="Courier New"/>
                <w:i/>
                <w:iCs/>
                <w:color w:val="000000"/>
                <w:kern w:val="0"/>
                <w:sz w:val="18"/>
                <w:szCs w:val="18"/>
              </w:rPr>
            </w:pPr>
          </w:p>
        </w:tc>
      </w:tr>
      <w:tr w:rsidR="00841143" w:rsidRPr="003E7125" w:rsidTr="00841143">
        <w:trPr>
          <w:trHeight w:val="383"/>
        </w:trPr>
        <w:tc>
          <w:tcPr>
            <w:tcW w:w="580" w:type="dxa"/>
            <w:vMerge/>
            <w:tcBorders>
              <w:top w:val="nil"/>
              <w:left w:val="single" w:sz="4" w:space="0" w:color="000000"/>
              <w:bottom w:val="single" w:sz="4" w:space="0" w:color="000000"/>
              <w:right w:val="single" w:sz="4" w:space="0" w:color="000000"/>
            </w:tcBorders>
            <w:vAlign w:val="center"/>
            <w:hideMark/>
          </w:tcPr>
          <w:p w:rsidR="003E7125" w:rsidRPr="003E7125" w:rsidRDefault="003E7125" w:rsidP="003E7125">
            <w:pPr>
              <w:widowControl/>
              <w:jc w:val="left"/>
              <w:rPr>
                <w:rFonts w:ascii="宋体" w:hAnsi="宋体" w:cs="宋体"/>
                <w:color w:val="000000"/>
                <w:kern w:val="0"/>
                <w:sz w:val="18"/>
                <w:szCs w:val="18"/>
              </w:rPr>
            </w:pPr>
          </w:p>
        </w:tc>
        <w:tc>
          <w:tcPr>
            <w:tcW w:w="1273" w:type="dxa"/>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单位资金</w:t>
            </w:r>
          </w:p>
        </w:tc>
        <w:tc>
          <w:tcPr>
            <w:tcW w:w="967" w:type="dxa"/>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0.00</w:t>
            </w:r>
          </w:p>
        </w:tc>
        <w:tc>
          <w:tcPr>
            <w:tcW w:w="1093" w:type="dxa"/>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0.00</w:t>
            </w:r>
          </w:p>
        </w:tc>
        <w:tc>
          <w:tcPr>
            <w:tcW w:w="2296" w:type="dxa"/>
            <w:gridSpan w:val="4"/>
            <w:tcBorders>
              <w:top w:val="single" w:sz="4" w:space="0" w:color="000000"/>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0.00</w:t>
            </w:r>
          </w:p>
        </w:tc>
        <w:tc>
          <w:tcPr>
            <w:tcW w:w="852" w:type="dxa"/>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0.00%</w:t>
            </w:r>
          </w:p>
        </w:tc>
        <w:tc>
          <w:tcPr>
            <w:tcW w:w="706" w:type="dxa"/>
            <w:gridSpan w:val="2"/>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w:t>
            </w:r>
          </w:p>
        </w:tc>
        <w:tc>
          <w:tcPr>
            <w:tcW w:w="847" w:type="dxa"/>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w:t>
            </w:r>
          </w:p>
        </w:tc>
        <w:tc>
          <w:tcPr>
            <w:tcW w:w="2499" w:type="dxa"/>
            <w:vMerge/>
            <w:tcBorders>
              <w:top w:val="nil"/>
              <w:left w:val="single" w:sz="4" w:space="0" w:color="000000"/>
              <w:bottom w:val="single" w:sz="4" w:space="0" w:color="000000"/>
              <w:right w:val="single" w:sz="4" w:space="0" w:color="000000"/>
            </w:tcBorders>
            <w:vAlign w:val="center"/>
            <w:hideMark/>
          </w:tcPr>
          <w:p w:rsidR="003E7125" w:rsidRPr="003E7125" w:rsidRDefault="003E7125" w:rsidP="003E7125">
            <w:pPr>
              <w:widowControl/>
              <w:jc w:val="left"/>
              <w:rPr>
                <w:rFonts w:ascii="Courier New" w:hAnsi="Courier New" w:cs="Courier New"/>
                <w:i/>
                <w:iCs/>
                <w:color w:val="000000"/>
                <w:kern w:val="0"/>
                <w:sz w:val="18"/>
                <w:szCs w:val="18"/>
              </w:rPr>
            </w:pPr>
          </w:p>
        </w:tc>
      </w:tr>
      <w:tr w:rsidR="00841143" w:rsidRPr="003E7125" w:rsidTr="00841143">
        <w:trPr>
          <w:trHeight w:val="360"/>
        </w:trPr>
        <w:tc>
          <w:tcPr>
            <w:tcW w:w="580" w:type="dxa"/>
            <w:vMerge/>
            <w:tcBorders>
              <w:top w:val="nil"/>
              <w:left w:val="single" w:sz="4" w:space="0" w:color="000000"/>
              <w:bottom w:val="single" w:sz="4" w:space="0" w:color="000000"/>
              <w:right w:val="single" w:sz="4" w:space="0" w:color="000000"/>
            </w:tcBorders>
            <w:vAlign w:val="center"/>
            <w:hideMark/>
          </w:tcPr>
          <w:p w:rsidR="003E7125" w:rsidRPr="003E7125" w:rsidRDefault="003E7125" w:rsidP="003E7125">
            <w:pPr>
              <w:widowControl/>
              <w:jc w:val="left"/>
              <w:rPr>
                <w:rFonts w:ascii="宋体" w:hAnsi="宋体" w:cs="宋体"/>
                <w:color w:val="000000"/>
                <w:kern w:val="0"/>
                <w:sz w:val="18"/>
                <w:szCs w:val="18"/>
              </w:rPr>
            </w:pPr>
          </w:p>
        </w:tc>
        <w:tc>
          <w:tcPr>
            <w:tcW w:w="1273" w:type="dxa"/>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其他资金</w:t>
            </w:r>
          </w:p>
        </w:tc>
        <w:tc>
          <w:tcPr>
            <w:tcW w:w="967" w:type="dxa"/>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微软雅黑" w:eastAsia="微软雅黑" w:hAnsi="微软雅黑" w:cs="宋体"/>
                <w:i/>
                <w:iCs/>
                <w:color w:val="000000"/>
                <w:kern w:val="0"/>
                <w:sz w:val="16"/>
                <w:szCs w:val="16"/>
              </w:rPr>
            </w:pPr>
            <w:r w:rsidRPr="003E7125">
              <w:rPr>
                <w:rFonts w:ascii="微软雅黑" w:eastAsia="微软雅黑" w:hAnsi="微软雅黑" w:cs="宋体" w:hint="eastAsia"/>
                <w:i/>
                <w:iCs/>
                <w:color w:val="000000"/>
                <w:kern w:val="0"/>
                <w:sz w:val="16"/>
                <w:szCs w:val="16"/>
              </w:rPr>
              <w:t xml:space="preserve">　</w:t>
            </w:r>
          </w:p>
        </w:tc>
        <w:tc>
          <w:tcPr>
            <w:tcW w:w="1093" w:type="dxa"/>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微软雅黑" w:eastAsia="微软雅黑" w:hAnsi="微软雅黑" w:cs="宋体"/>
                <w:i/>
                <w:iCs/>
                <w:color w:val="000000"/>
                <w:kern w:val="0"/>
                <w:sz w:val="16"/>
                <w:szCs w:val="16"/>
              </w:rPr>
            </w:pPr>
            <w:r w:rsidRPr="003E7125">
              <w:rPr>
                <w:rFonts w:ascii="微软雅黑" w:eastAsia="微软雅黑" w:hAnsi="微软雅黑" w:cs="宋体" w:hint="eastAsia"/>
                <w:i/>
                <w:iCs/>
                <w:color w:val="000000"/>
                <w:kern w:val="0"/>
                <w:sz w:val="16"/>
                <w:szCs w:val="16"/>
              </w:rPr>
              <w:t xml:space="preserve">　</w:t>
            </w:r>
          </w:p>
        </w:tc>
        <w:tc>
          <w:tcPr>
            <w:tcW w:w="2296" w:type="dxa"/>
            <w:gridSpan w:val="4"/>
            <w:tcBorders>
              <w:top w:val="single" w:sz="4" w:space="0" w:color="000000"/>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微软雅黑" w:eastAsia="微软雅黑" w:hAnsi="微软雅黑" w:cs="宋体"/>
                <w:i/>
                <w:iCs/>
                <w:color w:val="000000"/>
                <w:kern w:val="0"/>
                <w:sz w:val="16"/>
                <w:szCs w:val="16"/>
              </w:rPr>
            </w:pPr>
            <w:r w:rsidRPr="003E7125">
              <w:rPr>
                <w:rFonts w:ascii="微软雅黑" w:eastAsia="微软雅黑" w:hAnsi="微软雅黑" w:cs="宋体" w:hint="eastAsia"/>
                <w:i/>
                <w:iCs/>
                <w:color w:val="000000"/>
                <w:kern w:val="0"/>
                <w:sz w:val="16"/>
                <w:szCs w:val="16"/>
              </w:rPr>
              <w:t xml:space="preserve">　</w:t>
            </w:r>
          </w:p>
        </w:tc>
        <w:tc>
          <w:tcPr>
            <w:tcW w:w="852" w:type="dxa"/>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微软雅黑" w:eastAsia="微软雅黑" w:hAnsi="微软雅黑" w:cs="宋体"/>
                <w:i/>
                <w:iCs/>
                <w:color w:val="000000"/>
                <w:kern w:val="0"/>
                <w:sz w:val="16"/>
                <w:szCs w:val="16"/>
              </w:rPr>
            </w:pPr>
            <w:r w:rsidRPr="003E7125">
              <w:rPr>
                <w:rFonts w:ascii="微软雅黑" w:eastAsia="微软雅黑" w:hAnsi="微软雅黑" w:cs="宋体" w:hint="eastAsia"/>
                <w:i/>
                <w:iCs/>
                <w:color w:val="000000"/>
                <w:kern w:val="0"/>
                <w:sz w:val="16"/>
                <w:szCs w:val="16"/>
              </w:rPr>
              <w:t xml:space="preserve">　</w:t>
            </w:r>
          </w:p>
        </w:tc>
        <w:tc>
          <w:tcPr>
            <w:tcW w:w="706" w:type="dxa"/>
            <w:gridSpan w:val="2"/>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w:t>
            </w:r>
          </w:p>
        </w:tc>
        <w:tc>
          <w:tcPr>
            <w:tcW w:w="847" w:type="dxa"/>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w:t>
            </w:r>
          </w:p>
        </w:tc>
        <w:tc>
          <w:tcPr>
            <w:tcW w:w="2499" w:type="dxa"/>
            <w:vMerge/>
            <w:tcBorders>
              <w:top w:val="nil"/>
              <w:left w:val="single" w:sz="4" w:space="0" w:color="000000"/>
              <w:bottom w:val="single" w:sz="4" w:space="0" w:color="000000"/>
              <w:right w:val="single" w:sz="4" w:space="0" w:color="000000"/>
            </w:tcBorders>
            <w:vAlign w:val="center"/>
            <w:hideMark/>
          </w:tcPr>
          <w:p w:rsidR="003E7125" w:rsidRPr="003E7125" w:rsidRDefault="003E7125" w:rsidP="003E7125">
            <w:pPr>
              <w:widowControl/>
              <w:jc w:val="left"/>
              <w:rPr>
                <w:rFonts w:ascii="Courier New" w:hAnsi="Courier New" w:cs="Courier New"/>
                <w:i/>
                <w:iCs/>
                <w:color w:val="000000"/>
                <w:kern w:val="0"/>
                <w:sz w:val="18"/>
                <w:szCs w:val="18"/>
              </w:rPr>
            </w:pPr>
          </w:p>
        </w:tc>
      </w:tr>
      <w:tr w:rsidR="00841143" w:rsidRPr="003E7125" w:rsidTr="00841143">
        <w:trPr>
          <w:trHeight w:val="434"/>
        </w:trPr>
        <w:tc>
          <w:tcPr>
            <w:tcW w:w="5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绩效指标（90分）</w:t>
            </w:r>
          </w:p>
        </w:tc>
        <w:tc>
          <w:tcPr>
            <w:tcW w:w="1273" w:type="dxa"/>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一级指标</w:t>
            </w:r>
          </w:p>
        </w:tc>
        <w:tc>
          <w:tcPr>
            <w:tcW w:w="967" w:type="dxa"/>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二级指标</w:t>
            </w:r>
          </w:p>
        </w:tc>
        <w:tc>
          <w:tcPr>
            <w:tcW w:w="1093" w:type="dxa"/>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三级指标</w:t>
            </w:r>
          </w:p>
        </w:tc>
        <w:tc>
          <w:tcPr>
            <w:tcW w:w="744" w:type="dxa"/>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指标性质</w:t>
            </w:r>
          </w:p>
        </w:tc>
        <w:tc>
          <w:tcPr>
            <w:tcW w:w="848" w:type="dxa"/>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指标值</w:t>
            </w:r>
          </w:p>
        </w:tc>
        <w:tc>
          <w:tcPr>
            <w:tcW w:w="704" w:type="dxa"/>
            <w:gridSpan w:val="2"/>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度量单位</w:t>
            </w:r>
          </w:p>
        </w:tc>
        <w:tc>
          <w:tcPr>
            <w:tcW w:w="852" w:type="dxa"/>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完成值</w:t>
            </w:r>
          </w:p>
        </w:tc>
        <w:tc>
          <w:tcPr>
            <w:tcW w:w="706" w:type="dxa"/>
            <w:gridSpan w:val="2"/>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权重</w:t>
            </w:r>
          </w:p>
        </w:tc>
        <w:tc>
          <w:tcPr>
            <w:tcW w:w="847" w:type="dxa"/>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得分</w:t>
            </w:r>
          </w:p>
        </w:tc>
        <w:tc>
          <w:tcPr>
            <w:tcW w:w="2499" w:type="dxa"/>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未完成原因分析</w:t>
            </w:r>
          </w:p>
        </w:tc>
      </w:tr>
      <w:tr w:rsidR="00841143" w:rsidRPr="003E7125" w:rsidTr="00841143">
        <w:trPr>
          <w:trHeight w:val="322"/>
        </w:trPr>
        <w:tc>
          <w:tcPr>
            <w:tcW w:w="580" w:type="dxa"/>
            <w:vMerge/>
            <w:tcBorders>
              <w:top w:val="nil"/>
              <w:left w:val="single" w:sz="4" w:space="0" w:color="000000"/>
              <w:bottom w:val="single" w:sz="4" w:space="0" w:color="000000"/>
              <w:right w:val="single" w:sz="4" w:space="0" w:color="000000"/>
            </w:tcBorders>
            <w:vAlign w:val="center"/>
            <w:hideMark/>
          </w:tcPr>
          <w:p w:rsidR="003E7125" w:rsidRPr="003E7125" w:rsidRDefault="003E7125" w:rsidP="003E7125">
            <w:pPr>
              <w:widowControl/>
              <w:jc w:val="left"/>
              <w:rPr>
                <w:rFonts w:ascii="宋体" w:hAnsi="宋体" w:cs="宋体"/>
                <w:color w:val="000000"/>
                <w:kern w:val="0"/>
                <w:sz w:val="18"/>
                <w:szCs w:val="18"/>
              </w:rPr>
            </w:pPr>
          </w:p>
        </w:tc>
        <w:tc>
          <w:tcPr>
            <w:tcW w:w="1273" w:type="dxa"/>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产出指标</w:t>
            </w:r>
          </w:p>
        </w:tc>
        <w:tc>
          <w:tcPr>
            <w:tcW w:w="967" w:type="dxa"/>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时效指标</w:t>
            </w:r>
          </w:p>
        </w:tc>
        <w:tc>
          <w:tcPr>
            <w:tcW w:w="1093" w:type="dxa"/>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助学金按规定及时发放率</w:t>
            </w:r>
          </w:p>
        </w:tc>
        <w:tc>
          <w:tcPr>
            <w:tcW w:w="744" w:type="dxa"/>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w:t>
            </w:r>
          </w:p>
        </w:tc>
        <w:tc>
          <w:tcPr>
            <w:tcW w:w="848" w:type="dxa"/>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90</w:t>
            </w:r>
          </w:p>
        </w:tc>
        <w:tc>
          <w:tcPr>
            <w:tcW w:w="704" w:type="dxa"/>
            <w:gridSpan w:val="2"/>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w:t>
            </w:r>
          </w:p>
        </w:tc>
        <w:tc>
          <w:tcPr>
            <w:tcW w:w="852" w:type="dxa"/>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微软雅黑" w:eastAsia="微软雅黑" w:hAnsi="微软雅黑" w:cs="宋体"/>
                <w:i/>
                <w:iCs/>
                <w:color w:val="000000"/>
                <w:kern w:val="0"/>
                <w:sz w:val="16"/>
                <w:szCs w:val="16"/>
              </w:rPr>
            </w:pPr>
            <w:r w:rsidRPr="003E7125">
              <w:rPr>
                <w:rFonts w:ascii="微软雅黑" w:eastAsia="微软雅黑" w:hAnsi="微软雅黑" w:cs="宋体" w:hint="eastAsia"/>
                <w:i/>
                <w:iCs/>
                <w:color w:val="000000"/>
                <w:kern w:val="0"/>
                <w:sz w:val="16"/>
                <w:szCs w:val="16"/>
              </w:rPr>
              <w:t>100</w:t>
            </w:r>
          </w:p>
        </w:tc>
        <w:tc>
          <w:tcPr>
            <w:tcW w:w="706" w:type="dxa"/>
            <w:gridSpan w:val="2"/>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40</w:t>
            </w:r>
          </w:p>
        </w:tc>
        <w:tc>
          <w:tcPr>
            <w:tcW w:w="847" w:type="dxa"/>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40</w:t>
            </w:r>
          </w:p>
        </w:tc>
        <w:tc>
          <w:tcPr>
            <w:tcW w:w="2499" w:type="dxa"/>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微软雅黑" w:eastAsia="微软雅黑" w:hAnsi="微软雅黑" w:cs="宋体"/>
                <w:i/>
                <w:iCs/>
                <w:color w:val="000000"/>
                <w:kern w:val="0"/>
                <w:sz w:val="16"/>
                <w:szCs w:val="16"/>
              </w:rPr>
            </w:pPr>
            <w:r w:rsidRPr="003E7125">
              <w:rPr>
                <w:rFonts w:ascii="微软雅黑" w:eastAsia="微软雅黑" w:hAnsi="微软雅黑" w:cs="宋体" w:hint="eastAsia"/>
                <w:i/>
                <w:iCs/>
                <w:color w:val="000000"/>
                <w:kern w:val="0"/>
                <w:sz w:val="16"/>
                <w:szCs w:val="16"/>
              </w:rPr>
              <w:t xml:space="preserve">　</w:t>
            </w:r>
          </w:p>
        </w:tc>
      </w:tr>
      <w:tr w:rsidR="00841143" w:rsidRPr="003E7125" w:rsidTr="00841143">
        <w:trPr>
          <w:trHeight w:val="322"/>
        </w:trPr>
        <w:tc>
          <w:tcPr>
            <w:tcW w:w="580" w:type="dxa"/>
            <w:vMerge/>
            <w:tcBorders>
              <w:top w:val="nil"/>
              <w:left w:val="single" w:sz="4" w:space="0" w:color="000000"/>
              <w:bottom w:val="single" w:sz="4" w:space="0" w:color="000000"/>
              <w:right w:val="single" w:sz="4" w:space="0" w:color="000000"/>
            </w:tcBorders>
            <w:vAlign w:val="center"/>
            <w:hideMark/>
          </w:tcPr>
          <w:p w:rsidR="003E7125" w:rsidRPr="003E7125" w:rsidRDefault="003E7125" w:rsidP="003E7125">
            <w:pPr>
              <w:widowControl/>
              <w:jc w:val="left"/>
              <w:rPr>
                <w:rFonts w:ascii="宋体" w:hAnsi="宋体" w:cs="宋体"/>
                <w:color w:val="000000"/>
                <w:kern w:val="0"/>
                <w:sz w:val="18"/>
                <w:szCs w:val="18"/>
              </w:rPr>
            </w:pPr>
          </w:p>
        </w:tc>
        <w:tc>
          <w:tcPr>
            <w:tcW w:w="1273" w:type="dxa"/>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效益指标</w:t>
            </w:r>
          </w:p>
        </w:tc>
        <w:tc>
          <w:tcPr>
            <w:tcW w:w="967" w:type="dxa"/>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社会效益指标</w:t>
            </w:r>
          </w:p>
        </w:tc>
        <w:tc>
          <w:tcPr>
            <w:tcW w:w="1093" w:type="dxa"/>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受益学生数</w:t>
            </w:r>
          </w:p>
        </w:tc>
        <w:tc>
          <w:tcPr>
            <w:tcW w:w="744" w:type="dxa"/>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w:t>
            </w:r>
          </w:p>
        </w:tc>
        <w:tc>
          <w:tcPr>
            <w:tcW w:w="848" w:type="dxa"/>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5000</w:t>
            </w:r>
          </w:p>
        </w:tc>
        <w:tc>
          <w:tcPr>
            <w:tcW w:w="704" w:type="dxa"/>
            <w:gridSpan w:val="2"/>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人</w:t>
            </w:r>
          </w:p>
        </w:tc>
        <w:tc>
          <w:tcPr>
            <w:tcW w:w="852" w:type="dxa"/>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微软雅黑" w:eastAsia="微软雅黑" w:hAnsi="微软雅黑" w:cs="宋体"/>
                <w:i/>
                <w:iCs/>
                <w:color w:val="000000"/>
                <w:kern w:val="0"/>
                <w:sz w:val="16"/>
                <w:szCs w:val="16"/>
              </w:rPr>
            </w:pPr>
            <w:r w:rsidRPr="003E7125">
              <w:rPr>
                <w:rFonts w:ascii="微软雅黑" w:eastAsia="微软雅黑" w:hAnsi="微软雅黑" w:cs="宋体" w:hint="eastAsia"/>
                <w:i/>
                <w:iCs/>
                <w:color w:val="000000"/>
                <w:kern w:val="0"/>
                <w:sz w:val="16"/>
                <w:szCs w:val="16"/>
              </w:rPr>
              <w:t>6843</w:t>
            </w:r>
          </w:p>
        </w:tc>
        <w:tc>
          <w:tcPr>
            <w:tcW w:w="706" w:type="dxa"/>
            <w:gridSpan w:val="2"/>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40</w:t>
            </w:r>
          </w:p>
        </w:tc>
        <w:tc>
          <w:tcPr>
            <w:tcW w:w="847" w:type="dxa"/>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40</w:t>
            </w:r>
          </w:p>
        </w:tc>
        <w:tc>
          <w:tcPr>
            <w:tcW w:w="2499" w:type="dxa"/>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微软雅黑" w:eastAsia="微软雅黑" w:hAnsi="微软雅黑" w:cs="宋体"/>
                <w:i/>
                <w:iCs/>
                <w:color w:val="000000"/>
                <w:kern w:val="0"/>
                <w:sz w:val="16"/>
                <w:szCs w:val="16"/>
              </w:rPr>
            </w:pPr>
            <w:r w:rsidRPr="003E7125">
              <w:rPr>
                <w:rFonts w:ascii="微软雅黑" w:eastAsia="微软雅黑" w:hAnsi="微软雅黑" w:cs="宋体" w:hint="eastAsia"/>
                <w:i/>
                <w:iCs/>
                <w:color w:val="000000"/>
                <w:kern w:val="0"/>
                <w:sz w:val="16"/>
                <w:szCs w:val="16"/>
              </w:rPr>
              <w:t xml:space="preserve">　</w:t>
            </w:r>
          </w:p>
        </w:tc>
      </w:tr>
      <w:tr w:rsidR="00841143" w:rsidRPr="003E7125" w:rsidTr="00841143">
        <w:trPr>
          <w:trHeight w:val="434"/>
        </w:trPr>
        <w:tc>
          <w:tcPr>
            <w:tcW w:w="580" w:type="dxa"/>
            <w:vMerge/>
            <w:tcBorders>
              <w:top w:val="nil"/>
              <w:left w:val="single" w:sz="4" w:space="0" w:color="000000"/>
              <w:bottom w:val="single" w:sz="4" w:space="0" w:color="000000"/>
              <w:right w:val="single" w:sz="4" w:space="0" w:color="000000"/>
            </w:tcBorders>
            <w:vAlign w:val="center"/>
            <w:hideMark/>
          </w:tcPr>
          <w:p w:rsidR="003E7125" w:rsidRPr="003E7125" w:rsidRDefault="003E7125" w:rsidP="003E7125">
            <w:pPr>
              <w:widowControl/>
              <w:jc w:val="left"/>
              <w:rPr>
                <w:rFonts w:ascii="宋体" w:hAnsi="宋体" w:cs="宋体"/>
                <w:color w:val="000000"/>
                <w:kern w:val="0"/>
                <w:sz w:val="18"/>
                <w:szCs w:val="18"/>
              </w:rPr>
            </w:pPr>
          </w:p>
        </w:tc>
        <w:tc>
          <w:tcPr>
            <w:tcW w:w="1273" w:type="dxa"/>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满意度指标</w:t>
            </w:r>
          </w:p>
        </w:tc>
        <w:tc>
          <w:tcPr>
            <w:tcW w:w="967" w:type="dxa"/>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服务对象满意度指标</w:t>
            </w:r>
          </w:p>
        </w:tc>
        <w:tc>
          <w:tcPr>
            <w:tcW w:w="1093" w:type="dxa"/>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学生、家长满意度</w:t>
            </w:r>
          </w:p>
        </w:tc>
        <w:tc>
          <w:tcPr>
            <w:tcW w:w="744" w:type="dxa"/>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w:t>
            </w:r>
          </w:p>
        </w:tc>
        <w:tc>
          <w:tcPr>
            <w:tcW w:w="848" w:type="dxa"/>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90</w:t>
            </w:r>
          </w:p>
        </w:tc>
        <w:tc>
          <w:tcPr>
            <w:tcW w:w="704" w:type="dxa"/>
            <w:gridSpan w:val="2"/>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w:t>
            </w:r>
          </w:p>
        </w:tc>
        <w:tc>
          <w:tcPr>
            <w:tcW w:w="852" w:type="dxa"/>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微软雅黑" w:eastAsia="微软雅黑" w:hAnsi="微软雅黑" w:cs="宋体"/>
                <w:i/>
                <w:iCs/>
                <w:color w:val="000000"/>
                <w:kern w:val="0"/>
                <w:sz w:val="16"/>
                <w:szCs w:val="16"/>
              </w:rPr>
            </w:pPr>
            <w:r w:rsidRPr="003E7125">
              <w:rPr>
                <w:rFonts w:ascii="微软雅黑" w:eastAsia="微软雅黑" w:hAnsi="微软雅黑" w:cs="宋体" w:hint="eastAsia"/>
                <w:i/>
                <w:iCs/>
                <w:color w:val="000000"/>
                <w:kern w:val="0"/>
                <w:sz w:val="16"/>
                <w:szCs w:val="16"/>
              </w:rPr>
              <w:t>99</w:t>
            </w:r>
          </w:p>
        </w:tc>
        <w:tc>
          <w:tcPr>
            <w:tcW w:w="706" w:type="dxa"/>
            <w:gridSpan w:val="2"/>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10</w:t>
            </w:r>
          </w:p>
        </w:tc>
        <w:tc>
          <w:tcPr>
            <w:tcW w:w="847" w:type="dxa"/>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10</w:t>
            </w:r>
          </w:p>
        </w:tc>
        <w:tc>
          <w:tcPr>
            <w:tcW w:w="2499" w:type="dxa"/>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微软雅黑" w:eastAsia="微软雅黑" w:hAnsi="微软雅黑" w:cs="宋体"/>
                <w:i/>
                <w:iCs/>
                <w:color w:val="000000"/>
                <w:kern w:val="0"/>
                <w:sz w:val="16"/>
                <w:szCs w:val="16"/>
              </w:rPr>
            </w:pPr>
            <w:r w:rsidRPr="003E7125">
              <w:rPr>
                <w:rFonts w:ascii="微软雅黑" w:eastAsia="微软雅黑" w:hAnsi="微软雅黑" w:cs="宋体" w:hint="eastAsia"/>
                <w:i/>
                <w:iCs/>
                <w:color w:val="000000"/>
                <w:kern w:val="0"/>
                <w:sz w:val="16"/>
                <w:szCs w:val="16"/>
              </w:rPr>
              <w:t xml:space="preserve">　</w:t>
            </w:r>
          </w:p>
        </w:tc>
      </w:tr>
      <w:tr w:rsidR="00841143" w:rsidRPr="003E7125" w:rsidTr="00841143">
        <w:trPr>
          <w:trHeight w:val="272"/>
        </w:trPr>
        <w:tc>
          <w:tcPr>
            <w:tcW w:w="7061"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合计</w:t>
            </w:r>
          </w:p>
        </w:tc>
        <w:tc>
          <w:tcPr>
            <w:tcW w:w="706" w:type="dxa"/>
            <w:gridSpan w:val="2"/>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100</w:t>
            </w:r>
          </w:p>
        </w:tc>
        <w:tc>
          <w:tcPr>
            <w:tcW w:w="847" w:type="dxa"/>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right"/>
              <w:rPr>
                <w:rFonts w:ascii="宋体" w:hAnsi="宋体" w:cs="宋体"/>
                <w:color w:val="000000"/>
                <w:kern w:val="0"/>
                <w:sz w:val="18"/>
                <w:szCs w:val="18"/>
              </w:rPr>
            </w:pPr>
            <w:r w:rsidRPr="003E7125">
              <w:rPr>
                <w:rFonts w:ascii="宋体" w:hAnsi="宋体" w:cs="宋体" w:hint="eastAsia"/>
                <w:color w:val="000000"/>
                <w:kern w:val="0"/>
                <w:sz w:val="18"/>
                <w:szCs w:val="18"/>
              </w:rPr>
              <w:t>99.4</w:t>
            </w:r>
          </w:p>
        </w:tc>
        <w:tc>
          <w:tcPr>
            <w:tcW w:w="2499" w:type="dxa"/>
            <w:tcBorders>
              <w:top w:val="nil"/>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left"/>
              <w:rPr>
                <w:rFonts w:ascii="宋体" w:hAnsi="宋体" w:cs="宋体"/>
                <w:color w:val="000000"/>
                <w:kern w:val="0"/>
                <w:sz w:val="18"/>
                <w:szCs w:val="18"/>
              </w:rPr>
            </w:pPr>
            <w:r w:rsidRPr="003E7125">
              <w:rPr>
                <w:rFonts w:ascii="宋体" w:hAnsi="宋体" w:cs="宋体" w:hint="eastAsia"/>
                <w:color w:val="000000"/>
                <w:kern w:val="0"/>
                <w:sz w:val="18"/>
                <w:szCs w:val="18"/>
              </w:rPr>
              <w:t xml:space="preserve">　</w:t>
            </w:r>
          </w:p>
        </w:tc>
      </w:tr>
      <w:tr w:rsidR="00841143" w:rsidRPr="003E7125" w:rsidTr="00841143">
        <w:trPr>
          <w:trHeight w:val="576"/>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评价结论</w:t>
            </w:r>
          </w:p>
        </w:tc>
        <w:tc>
          <w:tcPr>
            <w:tcW w:w="10533" w:type="dxa"/>
            <w:gridSpan w:val="12"/>
            <w:tcBorders>
              <w:top w:val="single" w:sz="4" w:space="0" w:color="000000"/>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left"/>
              <w:rPr>
                <w:rFonts w:ascii="微软雅黑" w:eastAsia="微软雅黑" w:hAnsi="微软雅黑" w:cs="宋体"/>
                <w:i/>
                <w:iCs/>
                <w:color w:val="000000"/>
                <w:kern w:val="0"/>
                <w:sz w:val="16"/>
                <w:szCs w:val="16"/>
              </w:rPr>
            </w:pPr>
            <w:r w:rsidRPr="003E7125">
              <w:rPr>
                <w:rFonts w:ascii="微软雅黑" w:eastAsia="微软雅黑" w:hAnsi="微软雅黑" w:cs="宋体" w:hint="eastAsia"/>
                <w:i/>
                <w:iCs/>
                <w:color w:val="000000"/>
                <w:kern w:val="0"/>
                <w:sz w:val="16"/>
                <w:szCs w:val="16"/>
              </w:rPr>
              <w:t>按照财政资金及免学费项目文件要求使用资金，严格按采购程序进行采购，完成既定的年度目标任务和绩效指标。</w:t>
            </w:r>
          </w:p>
        </w:tc>
      </w:tr>
      <w:tr w:rsidR="00841143" w:rsidRPr="003E7125" w:rsidTr="00841143">
        <w:trPr>
          <w:trHeight w:val="547"/>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存在问题</w:t>
            </w:r>
          </w:p>
        </w:tc>
        <w:tc>
          <w:tcPr>
            <w:tcW w:w="10533" w:type="dxa"/>
            <w:gridSpan w:val="12"/>
            <w:tcBorders>
              <w:top w:val="single" w:sz="4" w:space="0" w:color="000000"/>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left"/>
              <w:rPr>
                <w:rFonts w:ascii="微软雅黑" w:eastAsia="微软雅黑" w:hAnsi="微软雅黑" w:cs="宋体"/>
                <w:i/>
                <w:iCs/>
                <w:color w:val="000000"/>
                <w:kern w:val="0"/>
                <w:sz w:val="16"/>
                <w:szCs w:val="16"/>
              </w:rPr>
            </w:pPr>
            <w:r w:rsidRPr="003E7125">
              <w:rPr>
                <w:rFonts w:ascii="微软雅黑" w:eastAsia="微软雅黑" w:hAnsi="微软雅黑" w:cs="宋体" w:hint="eastAsia"/>
                <w:i/>
                <w:iCs/>
                <w:color w:val="000000"/>
                <w:kern w:val="0"/>
                <w:sz w:val="16"/>
                <w:szCs w:val="16"/>
              </w:rPr>
              <w:t>受疫情影响，项目政府采购及学生相关支出较慢，影响项目预算执行进度。</w:t>
            </w:r>
          </w:p>
        </w:tc>
      </w:tr>
      <w:tr w:rsidR="00841143" w:rsidRPr="003E7125" w:rsidTr="00841143">
        <w:trPr>
          <w:trHeight w:val="605"/>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3E7125" w:rsidRPr="003E7125" w:rsidRDefault="003E7125" w:rsidP="003E7125">
            <w:pPr>
              <w:widowControl/>
              <w:jc w:val="center"/>
              <w:rPr>
                <w:rFonts w:ascii="宋体" w:hAnsi="宋体" w:cs="宋体"/>
                <w:color w:val="000000"/>
                <w:kern w:val="0"/>
                <w:sz w:val="18"/>
                <w:szCs w:val="18"/>
              </w:rPr>
            </w:pPr>
            <w:r w:rsidRPr="003E7125">
              <w:rPr>
                <w:rFonts w:ascii="宋体" w:hAnsi="宋体" w:cs="宋体" w:hint="eastAsia"/>
                <w:color w:val="000000"/>
                <w:kern w:val="0"/>
                <w:sz w:val="18"/>
                <w:szCs w:val="18"/>
              </w:rPr>
              <w:t>改进措施</w:t>
            </w:r>
          </w:p>
        </w:tc>
        <w:tc>
          <w:tcPr>
            <w:tcW w:w="10533" w:type="dxa"/>
            <w:gridSpan w:val="12"/>
            <w:tcBorders>
              <w:top w:val="single" w:sz="4" w:space="0" w:color="000000"/>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left"/>
              <w:rPr>
                <w:rFonts w:ascii="微软雅黑" w:eastAsia="微软雅黑" w:hAnsi="微软雅黑" w:cs="宋体"/>
                <w:i/>
                <w:iCs/>
                <w:color w:val="000000"/>
                <w:kern w:val="0"/>
                <w:sz w:val="16"/>
                <w:szCs w:val="16"/>
              </w:rPr>
            </w:pPr>
            <w:r w:rsidRPr="003E7125">
              <w:rPr>
                <w:rFonts w:ascii="微软雅黑" w:eastAsia="微软雅黑" w:hAnsi="微软雅黑" w:cs="宋体" w:hint="eastAsia"/>
                <w:i/>
                <w:iCs/>
                <w:color w:val="000000"/>
                <w:kern w:val="0"/>
                <w:sz w:val="16"/>
                <w:szCs w:val="16"/>
              </w:rPr>
              <w:t>认真总结经验，加快推进政府采购进度，提高预算执行进度。</w:t>
            </w:r>
          </w:p>
        </w:tc>
      </w:tr>
      <w:tr w:rsidR="00841143" w:rsidRPr="003E7125" w:rsidTr="00841143">
        <w:trPr>
          <w:trHeight w:val="272"/>
        </w:trPr>
        <w:tc>
          <w:tcPr>
            <w:tcW w:w="5935"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7125" w:rsidRPr="003E7125" w:rsidRDefault="003E7125" w:rsidP="003E7125">
            <w:pPr>
              <w:widowControl/>
              <w:jc w:val="left"/>
              <w:rPr>
                <w:rFonts w:ascii="Courier New" w:hAnsi="Courier New" w:cs="Courier New"/>
                <w:color w:val="000000"/>
                <w:kern w:val="0"/>
                <w:sz w:val="18"/>
                <w:szCs w:val="18"/>
              </w:rPr>
            </w:pPr>
            <w:r w:rsidRPr="003E7125">
              <w:rPr>
                <w:rFonts w:ascii="Courier New" w:hAnsi="Courier New" w:cs="Courier New"/>
                <w:color w:val="000000"/>
                <w:kern w:val="0"/>
                <w:sz w:val="18"/>
                <w:szCs w:val="18"/>
              </w:rPr>
              <w:t>项目负责人：陈国华</w:t>
            </w:r>
          </w:p>
        </w:tc>
        <w:tc>
          <w:tcPr>
            <w:tcW w:w="5178" w:type="dxa"/>
            <w:gridSpan w:val="6"/>
            <w:tcBorders>
              <w:top w:val="single" w:sz="4" w:space="0" w:color="000000"/>
              <w:left w:val="nil"/>
              <w:bottom w:val="single" w:sz="4" w:space="0" w:color="000000"/>
              <w:right w:val="single" w:sz="4" w:space="0" w:color="000000"/>
            </w:tcBorders>
            <w:shd w:val="clear" w:color="auto" w:fill="auto"/>
            <w:vAlign w:val="center"/>
            <w:hideMark/>
          </w:tcPr>
          <w:p w:rsidR="003E7125" w:rsidRPr="003E7125" w:rsidRDefault="003E7125" w:rsidP="003E7125">
            <w:pPr>
              <w:widowControl/>
              <w:jc w:val="left"/>
              <w:rPr>
                <w:rFonts w:ascii="Courier New" w:hAnsi="Courier New" w:cs="Courier New"/>
                <w:color w:val="000000"/>
                <w:kern w:val="0"/>
                <w:sz w:val="18"/>
                <w:szCs w:val="18"/>
              </w:rPr>
            </w:pPr>
            <w:r w:rsidRPr="003E7125">
              <w:rPr>
                <w:rFonts w:ascii="Courier New" w:hAnsi="Courier New" w:cs="Courier New"/>
                <w:color w:val="000000"/>
                <w:kern w:val="0"/>
                <w:sz w:val="18"/>
                <w:szCs w:val="18"/>
              </w:rPr>
              <w:t>财务负责人：张莹</w:t>
            </w:r>
          </w:p>
        </w:tc>
      </w:tr>
    </w:tbl>
    <w:p w:rsidR="00B21193" w:rsidRPr="003E7125" w:rsidRDefault="00B21193" w:rsidP="00B21193">
      <w:pPr>
        <w:spacing w:line="600" w:lineRule="exact"/>
        <w:jc w:val="center"/>
        <w:outlineLvl w:val="0"/>
        <w:rPr>
          <w:rFonts w:ascii="宋体" w:hAnsi="宋体" w:cs="宋体"/>
          <w:b/>
          <w:sz w:val="32"/>
          <w:szCs w:val="32"/>
        </w:rPr>
      </w:pPr>
      <w:bookmarkStart w:id="86" w:name="_Toc143870169"/>
      <w:r w:rsidRPr="003E7125">
        <w:rPr>
          <w:rFonts w:ascii="宋体" w:hAnsi="宋体" w:cs="宋体" w:hint="eastAsia"/>
          <w:b/>
          <w:sz w:val="32"/>
          <w:szCs w:val="32"/>
        </w:rPr>
        <w:lastRenderedPageBreak/>
        <w:t>部门预算项目支出绩效自评表（2022年度）</w:t>
      </w:r>
      <w:bookmarkEnd w:id="86"/>
    </w:p>
    <w:tbl>
      <w:tblPr>
        <w:tblW w:w="11113" w:type="dxa"/>
        <w:tblInd w:w="-1168" w:type="dxa"/>
        <w:tblLook w:val="04A0" w:firstRow="1" w:lastRow="0" w:firstColumn="1" w:lastColumn="0" w:noHBand="0" w:noVBand="1"/>
      </w:tblPr>
      <w:tblGrid>
        <w:gridCol w:w="580"/>
        <w:gridCol w:w="119"/>
        <w:gridCol w:w="1154"/>
        <w:gridCol w:w="967"/>
        <w:gridCol w:w="1093"/>
        <w:gridCol w:w="744"/>
        <w:gridCol w:w="848"/>
        <w:gridCol w:w="704"/>
        <w:gridCol w:w="852"/>
        <w:gridCol w:w="230"/>
        <w:gridCol w:w="53"/>
        <w:gridCol w:w="423"/>
        <w:gridCol w:w="847"/>
        <w:gridCol w:w="2499"/>
      </w:tblGrid>
      <w:tr w:rsidR="004836B8" w:rsidRPr="004836B8" w:rsidTr="00841143">
        <w:trPr>
          <w:trHeight w:val="272"/>
        </w:trPr>
        <w:tc>
          <w:tcPr>
            <w:tcW w:w="18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836B8" w:rsidRPr="004836B8" w:rsidRDefault="004836B8" w:rsidP="004836B8">
            <w:pPr>
              <w:widowControl/>
              <w:jc w:val="left"/>
              <w:rPr>
                <w:rFonts w:ascii="Courier New" w:hAnsi="Courier New" w:cs="Courier New"/>
                <w:color w:val="000000"/>
                <w:kern w:val="0"/>
                <w:sz w:val="18"/>
                <w:szCs w:val="18"/>
              </w:rPr>
            </w:pPr>
            <w:r w:rsidRPr="004836B8">
              <w:rPr>
                <w:rFonts w:ascii="Courier New" w:hAnsi="Courier New" w:cs="Courier New" w:hint="eastAsia"/>
                <w:color w:val="000000"/>
                <w:kern w:val="0"/>
                <w:sz w:val="18"/>
                <w:szCs w:val="18"/>
              </w:rPr>
              <w:t>项目名称</w:t>
            </w:r>
          </w:p>
        </w:tc>
        <w:tc>
          <w:tcPr>
            <w:tcW w:w="92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4836B8" w:rsidRPr="004836B8" w:rsidRDefault="004836B8" w:rsidP="004836B8">
            <w:pPr>
              <w:widowControl/>
              <w:jc w:val="left"/>
              <w:rPr>
                <w:rFonts w:ascii="Courier New" w:hAnsi="Courier New" w:cs="Courier New"/>
                <w:color w:val="000000"/>
                <w:kern w:val="0"/>
                <w:sz w:val="18"/>
                <w:szCs w:val="18"/>
              </w:rPr>
            </w:pPr>
            <w:r w:rsidRPr="004836B8">
              <w:rPr>
                <w:rFonts w:ascii="Courier New" w:hAnsi="Courier New" w:cs="Courier New" w:hint="eastAsia"/>
                <w:color w:val="000000"/>
                <w:kern w:val="0"/>
                <w:sz w:val="18"/>
                <w:szCs w:val="18"/>
              </w:rPr>
              <w:t>51000022T000007461753-</w:t>
            </w:r>
            <w:r w:rsidRPr="004836B8">
              <w:rPr>
                <w:rFonts w:ascii="Courier New" w:hAnsi="Courier New" w:cs="Courier New" w:hint="eastAsia"/>
                <w:color w:val="000000"/>
                <w:kern w:val="0"/>
                <w:sz w:val="18"/>
                <w:szCs w:val="18"/>
              </w:rPr>
              <w:t>藏彝区</w:t>
            </w:r>
            <w:r w:rsidRPr="004836B8">
              <w:rPr>
                <w:rFonts w:ascii="Courier New" w:hAnsi="Courier New" w:cs="Courier New" w:hint="eastAsia"/>
                <w:color w:val="000000"/>
                <w:kern w:val="0"/>
                <w:sz w:val="18"/>
                <w:szCs w:val="18"/>
              </w:rPr>
              <w:t>9+3</w:t>
            </w:r>
            <w:r w:rsidRPr="004836B8">
              <w:rPr>
                <w:rFonts w:ascii="Courier New" w:hAnsi="Courier New" w:cs="Courier New" w:hint="eastAsia"/>
                <w:color w:val="000000"/>
                <w:kern w:val="0"/>
                <w:sz w:val="18"/>
                <w:szCs w:val="18"/>
              </w:rPr>
              <w:t>免费教育补助资金</w:t>
            </w:r>
          </w:p>
        </w:tc>
      </w:tr>
      <w:tr w:rsidR="004836B8" w:rsidRPr="004836B8" w:rsidTr="00841143">
        <w:trPr>
          <w:trHeight w:val="518"/>
        </w:trPr>
        <w:tc>
          <w:tcPr>
            <w:tcW w:w="18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836B8" w:rsidRPr="004836B8" w:rsidRDefault="004836B8" w:rsidP="004836B8">
            <w:pPr>
              <w:widowControl/>
              <w:jc w:val="left"/>
              <w:rPr>
                <w:rFonts w:ascii="宋体" w:hAnsi="宋体" w:cs="宋体"/>
                <w:color w:val="000000"/>
                <w:kern w:val="0"/>
                <w:sz w:val="18"/>
                <w:szCs w:val="18"/>
              </w:rPr>
            </w:pPr>
            <w:r w:rsidRPr="004836B8">
              <w:rPr>
                <w:rFonts w:ascii="宋体" w:hAnsi="宋体" w:cs="宋体" w:hint="eastAsia"/>
                <w:color w:val="000000"/>
                <w:kern w:val="0"/>
                <w:sz w:val="18"/>
                <w:szCs w:val="18"/>
              </w:rPr>
              <w:t>主管部门</w:t>
            </w:r>
          </w:p>
        </w:tc>
        <w:tc>
          <w:tcPr>
            <w:tcW w:w="5491" w:type="dxa"/>
            <w:gridSpan w:val="8"/>
            <w:tcBorders>
              <w:top w:val="single" w:sz="4" w:space="0" w:color="000000"/>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left"/>
              <w:rPr>
                <w:rFonts w:ascii="宋体" w:hAnsi="宋体" w:cs="宋体"/>
                <w:color w:val="000000"/>
                <w:kern w:val="0"/>
                <w:sz w:val="18"/>
                <w:szCs w:val="18"/>
              </w:rPr>
            </w:pPr>
            <w:r w:rsidRPr="004836B8">
              <w:rPr>
                <w:rFonts w:ascii="宋体" w:hAnsi="宋体" w:cs="宋体" w:hint="eastAsia"/>
                <w:color w:val="000000"/>
                <w:kern w:val="0"/>
                <w:sz w:val="18"/>
                <w:szCs w:val="18"/>
              </w:rPr>
              <w:t>四川省地质矿产勘查开发局部门</w:t>
            </w:r>
          </w:p>
        </w:tc>
        <w:tc>
          <w:tcPr>
            <w:tcW w:w="1270" w:type="dxa"/>
            <w:gridSpan w:val="2"/>
            <w:tcBorders>
              <w:top w:val="nil"/>
              <w:left w:val="nil"/>
              <w:bottom w:val="nil"/>
              <w:right w:val="nil"/>
            </w:tcBorders>
            <w:shd w:val="clear" w:color="auto" w:fill="auto"/>
            <w:vAlign w:val="center"/>
            <w:hideMark/>
          </w:tcPr>
          <w:p w:rsidR="004836B8" w:rsidRPr="004836B8" w:rsidRDefault="004836B8" w:rsidP="004836B8">
            <w:pPr>
              <w:widowControl/>
              <w:jc w:val="left"/>
              <w:rPr>
                <w:rFonts w:ascii="Courier New" w:hAnsi="Courier New" w:cs="Courier New"/>
                <w:color w:val="000000"/>
                <w:kern w:val="0"/>
                <w:sz w:val="18"/>
                <w:szCs w:val="18"/>
              </w:rPr>
            </w:pPr>
            <w:r w:rsidRPr="004836B8">
              <w:rPr>
                <w:rFonts w:ascii="Courier New" w:hAnsi="Courier New" w:cs="Courier New"/>
                <w:color w:val="000000"/>
                <w:kern w:val="0"/>
                <w:sz w:val="18"/>
                <w:szCs w:val="18"/>
              </w:rPr>
              <w:t>实施单位</w:t>
            </w:r>
            <w:r w:rsidRPr="004836B8">
              <w:rPr>
                <w:rFonts w:ascii="Courier New" w:hAnsi="Courier New" w:cs="Courier New"/>
                <w:color w:val="000000"/>
                <w:kern w:val="0"/>
                <w:sz w:val="18"/>
                <w:szCs w:val="18"/>
              </w:rPr>
              <w:t xml:space="preserve"> </w:t>
            </w:r>
            <w:r w:rsidRPr="004836B8">
              <w:rPr>
                <w:rFonts w:ascii="Courier New" w:hAnsi="Courier New" w:cs="Courier New"/>
                <w:color w:val="000000"/>
                <w:kern w:val="0"/>
                <w:sz w:val="18"/>
                <w:szCs w:val="18"/>
              </w:rPr>
              <w:t>（盖章）</w:t>
            </w:r>
          </w:p>
        </w:tc>
        <w:tc>
          <w:tcPr>
            <w:tcW w:w="24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四川矿产机电技师学院</w:t>
            </w:r>
          </w:p>
        </w:tc>
      </w:tr>
      <w:tr w:rsidR="004836B8" w:rsidRPr="004836B8" w:rsidTr="00841143">
        <w:trPr>
          <w:trHeight w:val="287"/>
        </w:trPr>
        <w:tc>
          <w:tcPr>
            <w:tcW w:w="5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836B8" w:rsidRPr="004836B8" w:rsidRDefault="004836B8" w:rsidP="004836B8">
            <w:pPr>
              <w:widowControl/>
              <w:jc w:val="left"/>
              <w:rPr>
                <w:rFonts w:ascii="宋体" w:hAnsi="宋体" w:cs="宋体"/>
                <w:color w:val="000000"/>
                <w:kern w:val="0"/>
                <w:sz w:val="18"/>
                <w:szCs w:val="18"/>
              </w:rPr>
            </w:pPr>
            <w:r w:rsidRPr="004836B8">
              <w:rPr>
                <w:rFonts w:ascii="宋体" w:hAnsi="宋体" w:cs="宋体" w:hint="eastAsia"/>
                <w:color w:val="000000"/>
                <w:kern w:val="0"/>
                <w:sz w:val="18"/>
                <w:szCs w:val="18"/>
              </w:rPr>
              <w:t>项目基本情况</w:t>
            </w:r>
          </w:p>
        </w:tc>
        <w:tc>
          <w:tcPr>
            <w:tcW w:w="1273"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4836B8" w:rsidRPr="004836B8" w:rsidRDefault="004836B8" w:rsidP="004836B8">
            <w:pPr>
              <w:widowControl/>
              <w:jc w:val="left"/>
              <w:rPr>
                <w:rFonts w:ascii="宋体" w:hAnsi="宋体" w:cs="宋体"/>
                <w:color w:val="000000"/>
                <w:kern w:val="0"/>
                <w:sz w:val="18"/>
                <w:szCs w:val="18"/>
              </w:rPr>
            </w:pPr>
            <w:r w:rsidRPr="004836B8">
              <w:rPr>
                <w:rFonts w:ascii="宋体" w:hAnsi="宋体" w:cs="宋体" w:hint="eastAsia"/>
                <w:color w:val="000000"/>
                <w:kern w:val="0"/>
                <w:sz w:val="18"/>
                <w:szCs w:val="18"/>
              </w:rPr>
              <w:t>1.项目年度目标完成情况</w:t>
            </w:r>
          </w:p>
        </w:tc>
        <w:tc>
          <w:tcPr>
            <w:tcW w:w="5491" w:type="dxa"/>
            <w:gridSpan w:val="8"/>
            <w:tcBorders>
              <w:top w:val="single" w:sz="4" w:space="0" w:color="000000"/>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项目年度目标</w:t>
            </w:r>
          </w:p>
        </w:tc>
        <w:tc>
          <w:tcPr>
            <w:tcW w:w="3769" w:type="dxa"/>
            <w:gridSpan w:val="3"/>
            <w:tcBorders>
              <w:top w:val="single" w:sz="4" w:space="0" w:color="000000"/>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Courier New" w:hAnsi="Courier New" w:cs="Courier New"/>
                <w:color w:val="000000"/>
                <w:kern w:val="0"/>
                <w:sz w:val="18"/>
                <w:szCs w:val="18"/>
              </w:rPr>
            </w:pPr>
            <w:r w:rsidRPr="004836B8">
              <w:rPr>
                <w:rFonts w:ascii="Courier New" w:hAnsi="Courier New" w:cs="Courier New"/>
                <w:color w:val="000000"/>
                <w:kern w:val="0"/>
                <w:sz w:val="18"/>
                <w:szCs w:val="18"/>
              </w:rPr>
              <w:t>年度目标完成情况</w:t>
            </w:r>
          </w:p>
        </w:tc>
      </w:tr>
      <w:tr w:rsidR="004836B8" w:rsidRPr="004836B8" w:rsidTr="00841143">
        <w:trPr>
          <w:trHeight w:val="714"/>
        </w:trPr>
        <w:tc>
          <w:tcPr>
            <w:tcW w:w="580" w:type="dxa"/>
            <w:vMerge/>
            <w:tcBorders>
              <w:top w:val="nil"/>
              <w:left w:val="single" w:sz="4" w:space="0" w:color="000000"/>
              <w:bottom w:val="single" w:sz="4" w:space="0" w:color="000000"/>
              <w:right w:val="single" w:sz="4" w:space="0" w:color="000000"/>
            </w:tcBorders>
            <w:vAlign w:val="center"/>
            <w:hideMark/>
          </w:tcPr>
          <w:p w:rsidR="004836B8" w:rsidRPr="004836B8" w:rsidRDefault="004836B8" w:rsidP="004836B8">
            <w:pPr>
              <w:widowControl/>
              <w:jc w:val="left"/>
              <w:rPr>
                <w:rFonts w:ascii="宋体" w:hAnsi="宋体" w:cs="宋体"/>
                <w:color w:val="000000"/>
                <w:kern w:val="0"/>
                <w:sz w:val="18"/>
                <w:szCs w:val="18"/>
              </w:rPr>
            </w:pPr>
          </w:p>
        </w:tc>
        <w:tc>
          <w:tcPr>
            <w:tcW w:w="1273" w:type="dxa"/>
            <w:gridSpan w:val="2"/>
            <w:vMerge/>
            <w:tcBorders>
              <w:top w:val="nil"/>
              <w:left w:val="single" w:sz="4" w:space="0" w:color="000000"/>
              <w:bottom w:val="single" w:sz="4" w:space="0" w:color="000000"/>
              <w:right w:val="single" w:sz="4" w:space="0" w:color="000000"/>
            </w:tcBorders>
            <w:vAlign w:val="center"/>
            <w:hideMark/>
          </w:tcPr>
          <w:p w:rsidR="004836B8" w:rsidRPr="004836B8" w:rsidRDefault="004836B8" w:rsidP="004836B8">
            <w:pPr>
              <w:widowControl/>
              <w:jc w:val="left"/>
              <w:rPr>
                <w:rFonts w:ascii="宋体" w:hAnsi="宋体" w:cs="宋体"/>
                <w:color w:val="000000"/>
                <w:kern w:val="0"/>
                <w:sz w:val="18"/>
                <w:szCs w:val="18"/>
              </w:rPr>
            </w:pPr>
          </w:p>
        </w:tc>
        <w:tc>
          <w:tcPr>
            <w:tcW w:w="5491" w:type="dxa"/>
            <w:gridSpan w:val="8"/>
            <w:tcBorders>
              <w:top w:val="single" w:sz="4" w:space="0" w:color="000000"/>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left"/>
              <w:rPr>
                <w:rFonts w:ascii="宋体" w:hAnsi="宋体" w:cs="宋体"/>
                <w:color w:val="000000"/>
                <w:kern w:val="0"/>
                <w:sz w:val="18"/>
                <w:szCs w:val="18"/>
              </w:rPr>
            </w:pPr>
            <w:r w:rsidRPr="004836B8">
              <w:rPr>
                <w:rFonts w:ascii="宋体" w:hAnsi="宋体" w:cs="宋体" w:hint="eastAsia"/>
                <w:color w:val="000000"/>
                <w:kern w:val="0"/>
                <w:sz w:val="18"/>
                <w:szCs w:val="18"/>
              </w:rPr>
              <w:t>在校彝区9+3学生均享受生活补助、交通补助、冬装补助等各项补助。</w:t>
            </w:r>
          </w:p>
        </w:tc>
        <w:tc>
          <w:tcPr>
            <w:tcW w:w="3769" w:type="dxa"/>
            <w:gridSpan w:val="3"/>
            <w:tcBorders>
              <w:top w:val="single" w:sz="4" w:space="0" w:color="000000"/>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left"/>
              <w:rPr>
                <w:rFonts w:ascii="Courier New" w:hAnsi="Courier New" w:cs="Courier New"/>
                <w:color w:val="000000"/>
                <w:kern w:val="0"/>
                <w:sz w:val="18"/>
                <w:szCs w:val="18"/>
              </w:rPr>
            </w:pPr>
            <w:r w:rsidRPr="004836B8">
              <w:rPr>
                <w:rFonts w:ascii="Courier New" w:hAnsi="Courier New" w:cs="Courier New"/>
                <w:color w:val="000000"/>
                <w:kern w:val="0"/>
                <w:sz w:val="18"/>
                <w:szCs w:val="18"/>
              </w:rPr>
              <w:t>9+3</w:t>
            </w:r>
            <w:r w:rsidRPr="004836B8">
              <w:rPr>
                <w:rFonts w:ascii="Courier New" w:hAnsi="Courier New" w:cs="Courier New"/>
                <w:color w:val="000000"/>
                <w:kern w:val="0"/>
                <w:sz w:val="18"/>
                <w:szCs w:val="18"/>
              </w:rPr>
              <w:t>学生享受的各项政策及补助均执行到位，其余资金均用于学院日常运转，包括学生活动、学生实习耗材等支出。</w:t>
            </w:r>
          </w:p>
        </w:tc>
      </w:tr>
      <w:tr w:rsidR="00841143" w:rsidRPr="004836B8" w:rsidTr="00841143">
        <w:trPr>
          <w:trHeight w:val="699"/>
        </w:trPr>
        <w:tc>
          <w:tcPr>
            <w:tcW w:w="580" w:type="dxa"/>
            <w:vMerge/>
            <w:tcBorders>
              <w:top w:val="nil"/>
              <w:left w:val="single" w:sz="4" w:space="0" w:color="000000"/>
              <w:bottom w:val="single" w:sz="4" w:space="0" w:color="000000"/>
              <w:right w:val="single" w:sz="4" w:space="0" w:color="000000"/>
            </w:tcBorders>
            <w:vAlign w:val="center"/>
            <w:hideMark/>
          </w:tcPr>
          <w:p w:rsidR="004836B8" w:rsidRPr="004836B8" w:rsidRDefault="004836B8" w:rsidP="004836B8">
            <w:pPr>
              <w:widowControl/>
              <w:jc w:val="left"/>
              <w:rPr>
                <w:rFonts w:ascii="宋体" w:hAnsi="宋体" w:cs="宋体"/>
                <w:color w:val="000000"/>
                <w:kern w:val="0"/>
                <w:sz w:val="18"/>
                <w:szCs w:val="18"/>
              </w:rPr>
            </w:pPr>
          </w:p>
        </w:tc>
        <w:tc>
          <w:tcPr>
            <w:tcW w:w="1273" w:type="dxa"/>
            <w:gridSpan w:val="2"/>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left"/>
              <w:rPr>
                <w:rFonts w:ascii="宋体" w:hAnsi="宋体" w:cs="宋体"/>
                <w:color w:val="000000"/>
                <w:kern w:val="0"/>
                <w:sz w:val="18"/>
                <w:szCs w:val="18"/>
              </w:rPr>
            </w:pPr>
            <w:r w:rsidRPr="004836B8">
              <w:rPr>
                <w:rFonts w:ascii="宋体" w:hAnsi="宋体" w:cs="宋体" w:hint="eastAsia"/>
                <w:color w:val="000000"/>
                <w:kern w:val="0"/>
                <w:sz w:val="18"/>
                <w:szCs w:val="18"/>
              </w:rPr>
              <w:t>2.项目实施内容及过程概述</w:t>
            </w:r>
          </w:p>
        </w:tc>
        <w:tc>
          <w:tcPr>
            <w:tcW w:w="9260" w:type="dxa"/>
            <w:gridSpan w:val="11"/>
            <w:tcBorders>
              <w:top w:val="single" w:sz="4" w:space="0" w:color="000000"/>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left"/>
              <w:rPr>
                <w:rFonts w:ascii="宋体" w:hAnsi="宋体" w:cs="宋体"/>
                <w:color w:val="000000"/>
                <w:kern w:val="0"/>
                <w:sz w:val="18"/>
                <w:szCs w:val="18"/>
              </w:rPr>
            </w:pPr>
            <w:r w:rsidRPr="004836B8">
              <w:rPr>
                <w:rFonts w:ascii="宋体" w:hAnsi="宋体" w:cs="宋体" w:hint="eastAsia"/>
                <w:color w:val="000000"/>
                <w:kern w:val="0"/>
                <w:sz w:val="18"/>
                <w:szCs w:val="18"/>
              </w:rPr>
              <w:t>根据政策要求，我院2022年彝区9+3学生的生活补助、交通补助、冬装补助全部发放到学生手中，学生免学费、杂费、就业工作经费、补助学校工作经费用于学院日常运转。</w:t>
            </w:r>
          </w:p>
        </w:tc>
      </w:tr>
      <w:tr w:rsidR="00841143" w:rsidRPr="004836B8" w:rsidTr="00841143">
        <w:trPr>
          <w:trHeight w:val="362"/>
        </w:trPr>
        <w:tc>
          <w:tcPr>
            <w:tcW w:w="5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预算执行情况（10分）</w:t>
            </w:r>
          </w:p>
        </w:tc>
        <w:tc>
          <w:tcPr>
            <w:tcW w:w="1273" w:type="dxa"/>
            <w:gridSpan w:val="2"/>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年度预算数（万元）</w:t>
            </w:r>
          </w:p>
        </w:tc>
        <w:tc>
          <w:tcPr>
            <w:tcW w:w="967" w:type="dxa"/>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年初预算</w:t>
            </w:r>
          </w:p>
        </w:tc>
        <w:tc>
          <w:tcPr>
            <w:tcW w:w="1093" w:type="dxa"/>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调整</w:t>
            </w:r>
            <w:proofErr w:type="gramStart"/>
            <w:r w:rsidRPr="004836B8">
              <w:rPr>
                <w:rFonts w:ascii="宋体" w:hAnsi="宋体" w:cs="宋体" w:hint="eastAsia"/>
                <w:color w:val="000000"/>
                <w:kern w:val="0"/>
                <w:sz w:val="18"/>
                <w:szCs w:val="18"/>
              </w:rPr>
              <w:t>后预算</w:t>
            </w:r>
            <w:proofErr w:type="gramEnd"/>
            <w:r w:rsidRPr="004836B8">
              <w:rPr>
                <w:rFonts w:ascii="宋体" w:hAnsi="宋体" w:cs="宋体" w:hint="eastAsia"/>
                <w:color w:val="000000"/>
                <w:kern w:val="0"/>
                <w:sz w:val="18"/>
                <w:szCs w:val="18"/>
              </w:rPr>
              <w:t>数</w:t>
            </w:r>
          </w:p>
        </w:tc>
        <w:tc>
          <w:tcPr>
            <w:tcW w:w="2296" w:type="dxa"/>
            <w:gridSpan w:val="3"/>
            <w:tcBorders>
              <w:top w:val="single" w:sz="4" w:space="0" w:color="000000"/>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预算执行数</w:t>
            </w:r>
          </w:p>
        </w:tc>
        <w:tc>
          <w:tcPr>
            <w:tcW w:w="852" w:type="dxa"/>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预算执行率</w:t>
            </w:r>
          </w:p>
        </w:tc>
        <w:tc>
          <w:tcPr>
            <w:tcW w:w="706" w:type="dxa"/>
            <w:gridSpan w:val="3"/>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权重</w:t>
            </w:r>
          </w:p>
        </w:tc>
        <w:tc>
          <w:tcPr>
            <w:tcW w:w="847" w:type="dxa"/>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得分</w:t>
            </w:r>
          </w:p>
        </w:tc>
        <w:tc>
          <w:tcPr>
            <w:tcW w:w="2499" w:type="dxa"/>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原因</w:t>
            </w:r>
          </w:p>
        </w:tc>
      </w:tr>
      <w:tr w:rsidR="00841143" w:rsidRPr="004836B8" w:rsidTr="00841143">
        <w:trPr>
          <w:trHeight w:val="389"/>
        </w:trPr>
        <w:tc>
          <w:tcPr>
            <w:tcW w:w="580" w:type="dxa"/>
            <w:vMerge/>
            <w:tcBorders>
              <w:top w:val="nil"/>
              <w:left w:val="single" w:sz="4" w:space="0" w:color="000000"/>
              <w:bottom w:val="single" w:sz="4" w:space="0" w:color="000000"/>
              <w:right w:val="single" w:sz="4" w:space="0" w:color="000000"/>
            </w:tcBorders>
            <w:vAlign w:val="center"/>
            <w:hideMark/>
          </w:tcPr>
          <w:p w:rsidR="004836B8" w:rsidRPr="004836B8" w:rsidRDefault="004836B8" w:rsidP="004836B8">
            <w:pPr>
              <w:widowControl/>
              <w:jc w:val="left"/>
              <w:rPr>
                <w:rFonts w:ascii="宋体" w:hAnsi="宋体" w:cs="宋体"/>
                <w:color w:val="000000"/>
                <w:kern w:val="0"/>
                <w:sz w:val="18"/>
                <w:szCs w:val="18"/>
              </w:rPr>
            </w:pPr>
          </w:p>
        </w:tc>
        <w:tc>
          <w:tcPr>
            <w:tcW w:w="1273" w:type="dxa"/>
            <w:gridSpan w:val="2"/>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总额</w:t>
            </w:r>
          </w:p>
        </w:tc>
        <w:tc>
          <w:tcPr>
            <w:tcW w:w="967" w:type="dxa"/>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0.00</w:t>
            </w:r>
          </w:p>
        </w:tc>
        <w:tc>
          <w:tcPr>
            <w:tcW w:w="1093" w:type="dxa"/>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140.30</w:t>
            </w:r>
          </w:p>
        </w:tc>
        <w:tc>
          <w:tcPr>
            <w:tcW w:w="2296" w:type="dxa"/>
            <w:gridSpan w:val="3"/>
            <w:tcBorders>
              <w:top w:val="single" w:sz="4" w:space="0" w:color="000000"/>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140.30</w:t>
            </w:r>
          </w:p>
        </w:tc>
        <w:tc>
          <w:tcPr>
            <w:tcW w:w="852" w:type="dxa"/>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100.00%</w:t>
            </w:r>
          </w:p>
        </w:tc>
        <w:tc>
          <w:tcPr>
            <w:tcW w:w="706" w:type="dxa"/>
            <w:gridSpan w:val="3"/>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10</w:t>
            </w:r>
          </w:p>
        </w:tc>
        <w:tc>
          <w:tcPr>
            <w:tcW w:w="847" w:type="dxa"/>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10</w:t>
            </w:r>
          </w:p>
        </w:tc>
        <w:tc>
          <w:tcPr>
            <w:tcW w:w="249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836B8" w:rsidRPr="004836B8" w:rsidRDefault="004836B8" w:rsidP="004836B8">
            <w:pPr>
              <w:widowControl/>
              <w:jc w:val="left"/>
              <w:rPr>
                <w:rFonts w:ascii="Courier New" w:hAnsi="Courier New" w:cs="Courier New"/>
                <w:i/>
                <w:iCs/>
                <w:color w:val="000000"/>
                <w:kern w:val="0"/>
                <w:sz w:val="18"/>
                <w:szCs w:val="18"/>
              </w:rPr>
            </w:pPr>
            <w:r w:rsidRPr="004836B8">
              <w:rPr>
                <w:rFonts w:ascii="Courier New" w:hAnsi="Courier New" w:cs="Courier New"/>
                <w:i/>
                <w:iCs/>
                <w:color w:val="000000"/>
                <w:kern w:val="0"/>
                <w:sz w:val="18"/>
                <w:szCs w:val="18"/>
              </w:rPr>
              <w:t>该项目为</w:t>
            </w:r>
            <w:r w:rsidRPr="004836B8">
              <w:rPr>
                <w:rFonts w:ascii="Courier New" w:hAnsi="Courier New" w:cs="Courier New"/>
                <w:i/>
                <w:iCs/>
                <w:color w:val="000000"/>
                <w:kern w:val="0"/>
                <w:sz w:val="18"/>
                <w:szCs w:val="18"/>
              </w:rPr>
              <w:t>9+3</w:t>
            </w:r>
            <w:r w:rsidRPr="004836B8">
              <w:rPr>
                <w:rFonts w:ascii="Courier New" w:hAnsi="Courier New" w:cs="Courier New"/>
                <w:i/>
                <w:iCs/>
                <w:color w:val="000000"/>
                <w:kern w:val="0"/>
                <w:sz w:val="18"/>
                <w:szCs w:val="18"/>
              </w:rPr>
              <w:t>学生补助项目，根据</w:t>
            </w:r>
            <w:r w:rsidRPr="004836B8">
              <w:rPr>
                <w:rFonts w:ascii="Courier New" w:hAnsi="Courier New" w:cs="Courier New"/>
                <w:i/>
                <w:iCs/>
                <w:color w:val="000000"/>
                <w:kern w:val="0"/>
                <w:sz w:val="18"/>
                <w:szCs w:val="18"/>
              </w:rPr>
              <w:t>9+3</w:t>
            </w:r>
            <w:r w:rsidRPr="004836B8">
              <w:rPr>
                <w:rFonts w:ascii="Courier New" w:hAnsi="Courier New" w:cs="Courier New"/>
                <w:i/>
                <w:iCs/>
                <w:color w:val="000000"/>
                <w:kern w:val="0"/>
                <w:sz w:val="18"/>
                <w:szCs w:val="18"/>
              </w:rPr>
              <w:t>实际人数拨付项目资金。</w:t>
            </w:r>
          </w:p>
        </w:tc>
      </w:tr>
      <w:tr w:rsidR="00841143" w:rsidRPr="004836B8" w:rsidTr="00841143">
        <w:trPr>
          <w:trHeight w:val="436"/>
        </w:trPr>
        <w:tc>
          <w:tcPr>
            <w:tcW w:w="580" w:type="dxa"/>
            <w:vMerge/>
            <w:tcBorders>
              <w:top w:val="nil"/>
              <w:left w:val="single" w:sz="4" w:space="0" w:color="000000"/>
              <w:bottom w:val="single" w:sz="4" w:space="0" w:color="000000"/>
              <w:right w:val="single" w:sz="4" w:space="0" w:color="000000"/>
            </w:tcBorders>
            <w:vAlign w:val="center"/>
            <w:hideMark/>
          </w:tcPr>
          <w:p w:rsidR="004836B8" w:rsidRPr="004836B8" w:rsidRDefault="004836B8" w:rsidP="004836B8">
            <w:pPr>
              <w:widowControl/>
              <w:jc w:val="left"/>
              <w:rPr>
                <w:rFonts w:ascii="宋体" w:hAnsi="宋体" w:cs="宋体"/>
                <w:color w:val="000000"/>
                <w:kern w:val="0"/>
                <w:sz w:val="18"/>
                <w:szCs w:val="18"/>
              </w:rPr>
            </w:pPr>
          </w:p>
        </w:tc>
        <w:tc>
          <w:tcPr>
            <w:tcW w:w="1273" w:type="dxa"/>
            <w:gridSpan w:val="2"/>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其中：财政资金</w:t>
            </w:r>
          </w:p>
        </w:tc>
        <w:tc>
          <w:tcPr>
            <w:tcW w:w="967" w:type="dxa"/>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0.00</w:t>
            </w:r>
          </w:p>
        </w:tc>
        <w:tc>
          <w:tcPr>
            <w:tcW w:w="1093" w:type="dxa"/>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140.30</w:t>
            </w:r>
          </w:p>
        </w:tc>
        <w:tc>
          <w:tcPr>
            <w:tcW w:w="2296" w:type="dxa"/>
            <w:gridSpan w:val="3"/>
            <w:tcBorders>
              <w:top w:val="single" w:sz="4" w:space="0" w:color="000000"/>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140.30</w:t>
            </w:r>
          </w:p>
        </w:tc>
        <w:tc>
          <w:tcPr>
            <w:tcW w:w="852" w:type="dxa"/>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100.00%</w:t>
            </w:r>
          </w:p>
        </w:tc>
        <w:tc>
          <w:tcPr>
            <w:tcW w:w="706" w:type="dxa"/>
            <w:gridSpan w:val="3"/>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w:t>
            </w:r>
          </w:p>
        </w:tc>
        <w:tc>
          <w:tcPr>
            <w:tcW w:w="847" w:type="dxa"/>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w:t>
            </w:r>
          </w:p>
        </w:tc>
        <w:tc>
          <w:tcPr>
            <w:tcW w:w="2499" w:type="dxa"/>
            <w:vMerge/>
            <w:tcBorders>
              <w:top w:val="nil"/>
              <w:left w:val="single" w:sz="4" w:space="0" w:color="000000"/>
              <w:bottom w:val="single" w:sz="4" w:space="0" w:color="000000"/>
              <w:right w:val="single" w:sz="4" w:space="0" w:color="000000"/>
            </w:tcBorders>
            <w:vAlign w:val="center"/>
            <w:hideMark/>
          </w:tcPr>
          <w:p w:rsidR="004836B8" w:rsidRPr="004836B8" w:rsidRDefault="004836B8" w:rsidP="004836B8">
            <w:pPr>
              <w:widowControl/>
              <w:jc w:val="left"/>
              <w:rPr>
                <w:rFonts w:ascii="Courier New" w:hAnsi="Courier New" w:cs="Courier New"/>
                <w:i/>
                <w:iCs/>
                <w:color w:val="000000"/>
                <w:kern w:val="0"/>
                <w:sz w:val="18"/>
                <w:szCs w:val="18"/>
              </w:rPr>
            </w:pPr>
          </w:p>
        </w:tc>
      </w:tr>
      <w:tr w:rsidR="00841143" w:rsidRPr="004836B8" w:rsidTr="00841143">
        <w:trPr>
          <w:trHeight w:val="451"/>
        </w:trPr>
        <w:tc>
          <w:tcPr>
            <w:tcW w:w="580" w:type="dxa"/>
            <w:vMerge/>
            <w:tcBorders>
              <w:top w:val="nil"/>
              <w:left w:val="single" w:sz="4" w:space="0" w:color="000000"/>
              <w:bottom w:val="single" w:sz="4" w:space="0" w:color="000000"/>
              <w:right w:val="single" w:sz="4" w:space="0" w:color="000000"/>
            </w:tcBorders>
            <w:vAlign w:val="center"/>
            <w:hideMark/>
          </w:tcPr>
          <w:p w:rsidR="004836B8" w:rsidRPr="004836B8" w:rsidRDefault="004836B8" w:rsidP="004836B8">
            <w:pPr>
              <w:widowControl/>
              <w:jc w:val="left"/>
              <w:rPr>
                <w:rFonts w:ascii="宋体" w:hAnsi="宋体" w:cs="宋体"/>
                <w:color w:val="000000"/>
                <w:kern w:val="0"/>
                <w:sz w:val="18"/>
                <w:szCs w:val="18"/>
              </w:rPr>
            </w:pPr>
          </w:p>
        </w:tc>
        <w:tc>
          <w:tcPr>
            <w:tcW w:w="1273" w:type="dxa"/>
            <w:gridSpan w:val="2"/>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财政专户管理资金</w:t>
            </w:r>
          </w:p>
        </w:tc>
        <w:tc>
          <w:tcPr>
            <w:tcW w:w="967" w:type="dxa"/>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0.00</w:t>
            </w:r>
          </w:p>
        </w:tc>
        <w:tc>
          <w:tcPr>
            <w:tcW w:w="1093" w:type="dxa"/>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0.00</w:t>
            </w:r>
          </w:p>
        </w:tc>
        <w:tc>
          <w:tcPr>
            <w:tcW w:w="2296" w:type="dxa"/>
            <w:gridSpan w:val="3"/>
            <w:tcBorders>
              <w:top w:val="single" w:sz="4" w:space="0" w:color="000000"/>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0.00</w:t>
            </w:r>
          </w:p>
        </w:tc>
        <w:tc>
          <w:tcPr>
            <w:tcW w:w="852" w:type="dxa"/>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0.00%</w:t>
            </w:r>
          </w:p>
        </w:tc>
        <w:tc>
          <w:tcPr>
            <w:tcW w:w="706" w:type="dxa"/>
            <w:gridSpan w:val="3"/>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w:t>
            </w:r>
          </w:p>
        </w:tc>
        <w:tc>
          <w:tcPr>
            <w:tcW w:w="847" w:type="dxa"/>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w:t>
            </w:r>
          </w:p>
        </w:tc>
        <w:tc>
          <w:tcPr>
            <w:tcW w:w="2499" w:type="dxa"/>
            <w:vMerge/>
            <w:tcBorders>
              <w:top w:val="nil"/>
              <w:left w:val="single" w:sz="4" w:space="0" w:color="000000"/>
              <w:bottom w:val="single" w:sz="4" w:space="0" w:color="000000"/>
              <w:right w:val="single" w:sz="4" w:space="0" w:color="000000"/>
            </w:tcBorders>
            <w:vAlign w:val="center"/>
            <w:hideMark/>
          </w:tcPr>
          <w:p w:rsidR="004836B8" w:rsidRPr="004836B8" w:rsidRDefault="004836B8" w:rsidP="004836B8">
            <w:pPr>
              <w:widowControl/>
              <w:jc w:val="left"/>
              <w:rPr>
                <w:rFonts w:ascii="Courier New" w:hAnsi="Courier New" w:cs="Courier New"/>
                <w:i/>
                <w:iCs/>
                <w:color w:val="000000"/>
                <w:kern w:val="0"/>
                <w:sz w:val="18"/>
                <w:szCs w:val="18"/>
              </w:rPr>
            </w:pPr>
          </w:p>
        </w:tc>
      </w:tr>
      <w:tr w:rsidR="00841143" w:rsidRPr="004836B8" w:rsidTr="00841143">
        <w:trPr>
          <w:trHeight w:val="404"/>
        </w:trPr>
        <w:tc>
          <w:tcPr>
            <w:tcW w:w="580" w:type="dxa"/>
            <w:vMerge/>
            <w:tcBorders>
              <w:top w:val="nil"/>
              <w:left w:val="single" w:sz="4" w:space="0" w:color="000000"/>
              <w:bottom w:val="single" w:sz="4" w:space="0" w:color="000000"/>
              <w:right w:val="single" w:sz="4" w:space="0" w:color="000000"/>
            </w:tcBorders>
            <w:vAlign w:val="center"/>
            <w:hideMark/>
          </w:tcPr>
          <w:p w:rsidR="004836B8" w:rsidRPr="004836B8" w:rsidRDefault="004836B8" w:rsidP="004836B8">
            <w:pPr>
              <w:widowControl/>
              <w:jc w:val="left"/>
              <w:rPr>
                <w:rFonts w:ascii="宋体" w:hAnsi="宋体" w:cs="宋体"/>
                <w:color w:val="000000"/>
                <w:kern w:val="0"/>
                <w:sz w:val="18"/>
                <w:szCs w:val="18"/>
              </w:rPr>
            </w:pPr>
          </w:p>
        </w:tc>
        <w:tc>
          <w:tcPr>
            <w:tcW w:w="1273" w:type="dxa"/>
            <w:gridSpan w:val="2"/>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单位资金</w:t>
            </w:r>
          </w:p>
        </w:tc>
        <w:tc>
          <w:tcPr>
            <w:tcW w:w="967" w:type="dxa"/>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0.00</w:t>
            </w:r>
          </w:p>
        </w:tc>
        <w:tc>
          <w:tcPr>
            <w:tcW w:w="1093" w:type="dxa"/>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0.00</w:t>
            </w:r>
          </w:p>
        </w:tc>
        <w:tc>
          <w:tcPr>
            <w:tcW w:w="2296" w:type="dxa"/>
            <w:gridSpan w:val="3"/>
            <w:tcBorders>
              <w:top w:val="single" w:sz="4" w:space="0" w:color="000000"/>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0.00</w:t>
            </w:r>
          </w:p>
        </w:tc>
        <w:tc>
          <w:tcPr>
            <w:tcW w:w="852" w:type="dxa"/>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0.00%</w:t>
            </w:r>
          </w:p>
        </w:tc>
        <w:tc>
          <w:tcPr>
            <w:tcW w:w="706" w:type="dxa"/>
            <w:gridSpan w:val="3"/>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w:t>
            </w:r>
          </w:p>
        </w:tc>
        <w:tc>
          <w:tcPr>
            <w:tcW w:w="847" w:type="dxa"/>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w:t>
            </w:r>
          </w:p>
        </w:tc>
        <w:tc>
          <w:tcPr>
            <w:tcW w:w="2499" w:type="dxa"/>
            <w:vMerge/>
            <w:tcBorders>
              <w:top w:val="nil"/>
              <w:left w:val="single" w:sz="4" w:space="0" w:color="000000"/>
              <w:bottom w:val="single" w:sz="4" w:space="0" w:color="000000"/>
              <w:right w:val="single" w:sz="4" w:space="0" w:color="000000"/>
            </w:tcBorders>
            <w:vAlign w:val="center"/>
            <w:hideMark/>
          </w:tcPr>
          <w:p w:rsidR="004836B8" w:rsidRPr="004836B8" w:rsidRDefault="004836B8" w:rsidP="004836B8">
            <w:pPr>
              <w:widowControl/>
              <w:jc w:val="left"/>
              <w:rPr>
                <w:rFonts w:ascii="Courier New" w:hAnsi="Courier New" w:cs="Courier New"/>
                <w:i/>
                <w:iCs/>
                <w:color w:val="000000"/>
                <w:kern w:val="0"/>
                <w:sz w:val="18"/>
                <w:szCs w:val="18"/>
              </w:rPr>
            </w:pPr>
          </w:p>
        </w:tc>
      </w:tr>
      <w:tr w:rsidR="00841143" w:rsidRPr="004836B8" w:rsidTr="00841143">
        <w:trPr>
          <w:trHeight w:val="381"/>
        </w:trPr>
        <w:tc>
          <w:tcPr>
            <w:tcW w:w="580" w:type="dxa"/>
            <w:vMerge/>
            <w:tcBorders>
              <w:top w:val="nil"/>
              <w:left w:val="single" w:sz="4" w:space="0" w:color="000000"/>
              <w:bottom w:val="single" w:sz="4" w:space="0" w:color="000000"/>
              <w:right w:val="single" w:sz="4" w:space="0" w:color="000000"/>
            </w:tcBorders>
            <w:vAlign w:val="center"/>
            <w:hideMark/>
          </w:tcPr>
          <w:p w:rsidR="004836B8" w:rsidRPr="004836B8" w:rsidRDefault="004836B8" w:rsidP="004836B8">
            <w:pPr>
              <w:widowControl/>
              <w:jc w:val="left"/>
              <w:rPr>
                <w:rFonts w:ascii="宋体" w:hAnsi="宋体" w:cs="宋体"/>
                <w:color w:val="000000"/>
                <w:kern w:val="0"/>
                <w:sz w:val="18"/>
                <w:szCs w:val="18"/>
              </w:rPr>
            </w:pPr>
          </w:p>
        </w:tc>
        <w:tc>
          <w:tcPr>
            <w:tcW w:w="1273" w:type="dxa"/>
            <w:gridSpan w:val="2"/>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其他资金</w:t>
            </w:r>
          </w:p>
        </w:tc>
        <w:tc>
          <w:tcPr>
            <w:tcW w:w="967" w:type="dxa"/>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微软雅黑" w:eastAsia="微软雅黑" w:hAnsi="微软雅黑" w:cs="宋体"/>
                <w:i/>
                <w:iCs/>
                <w:color w:val="000000"/>
                <w:kern w:val="0"/>
                <w:sz w:val="16"/>
                <w:szCs w:val="16"/>
              </w:rPr>
            </w:pPr>
            <w:r w:rsidRPr="004836B8">
              <w:rPr>
                <w:rFonts w:ascii="微软雅黑" w:eastAsia="微软雅黑" w:hAnsi="微软雅黑" w:cs="宋体" w:hint="eastAsia"/>
                <w:i/>
                <w:iCs/>
                <w:color w:val="000000"/>
                <w:kern w:val="0"/>
                <w:sz w:val="16"/>
                <w:szCs w:val="16"/>
              </w:rPr>
              <w:t xml:space="preserve">　</w:t>
            </w:r>
          </w:p>
        </w:tc>
        <w:tc>
          <w:tcPr>
            <w:tcW w:w="1093" w:type="dxa"/>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微软雅黑" w:eastAsia="微软雅黑" w:hAnsi="微软雅黑" w:cs="宋体"/>
                <w:i/>
                <w:iCs/>
                <w:color w:val="000000"/>
                <w:kern w:val="0"/>
                <w:sz w:val="16"/>
                <w:szCs w:val="16"/>
              </w:rPr>
            </w:pPr>
            <w:r w:rsidRPr="004836B8">
              <w:rPr>
                <w:rFonts w:ascii="微软雅黑" w:eastAsia="微软雅黑" w:hAnsi="微软雅黑" w:cs="宋体" w:hint="eastAsia"/>
                <w:i/>
                <w:iCs/>
                <w:color w:val="000000"/>
                <w:kern w:val="0"/>
                <w:sz w:val="16"/>
                <w:szCs w:val="16"/>
              </w:rPr>
              <w:t xml:space="preserve">　</w:t>
            </w:r>
          </w:p>
        </w:tc>
        <w:tc>
          <w:tcPr>
            <w:tcW w:w="2296" w:type="dxa"/>
            <w:gridSpan w:val="3"/>
            <w:tcBorders>
              <w:top w:val="single" w:sz="4" w:space="0" w:color="000000"/>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微软雅黑" w:eastAsia="微软雅黑" w:hAnsi="微软雅黑" w:cs="宋体"/>
                <w:i/>
                <w:iCs/>
                <w:color w:val="000000"/>
                <w:kern w:val="0"/>
                <w:sz w:val="16"/>
                <w:szCs w:val="16"/>
              </w:rPr>
            </w:pPr>
            <w:r w:rsidRPr="004836B8">
              <w:rPr>
                <w:rFonts w:ascii="微软雅黑" w:eastAsia="微软雅黑" w:hAnsi="微软雅黑" w:cs="宋体" w:hint="eastAsia"/>
                <w:i/>
                <w:iCs/>
                <w:color w:val="000000"/>
                <w:kern w:val="0"/>
                <w:sz w:val="16"/>
                <w:szCs w:val="16"/>
              </w:rPr>
              <w:t xml:space="preserve">　</w:t>
            </w:r>
          </w:p>
        </w:tc>
        <w:tc>
          <w:tcPr>
            <w:tcW w:w="852" w:type="dxa"/>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微软雅黑" w:eastAsia="微软雅黑" w:hAnsi="微软雅黑" w:cs="宋体"/>
                <w:i/>
                <w:iCs/>
                <w:color w:val="000000"/>
                <w:kern w:val="0"/>
                <w:sz w:val="16"/>
                <w:szCs w:val="16"/>
              </w:rPr>
            </w:pPr>
            <w:r w:rsidRPr="004836B8">
              <w:rPr>
                <w:rFonts w:ascii="微软雅黑" w:eastAsia="微软雅黑" w:hAnsi="微软雅黑" w:cs="宋体" w:hint="eastAsia"/>
                <w:i/>
                <w:iCs/>
                <w:color w:val="000000"/>
                <w:kern w:val="0"/>
                <w:sz w:val="16"/>
                <w:szCs w:val="16"/>
              </w:rPr>
              <w:t xml:space="preserve">　</w:t>
            </w:r>
          </w:p>
        </w:tc>
        <w:tc>
          <w:tcPr>
            <w:tcW w:w="706" w:type="dxa"/>
            <w:gridSpan w:val="3"/>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w:t>
            </w:r>
          </w:p>
        </w:tc>
        <w:tc>
          <w:tcPr>
            <w:tcW w:w="847" w:type="dxa"/>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w:t>
            </w:r>
          </w:p>
        </w:tc>
        <w:tc>
          <w:tcPr>
            <w:tcW w:w="2499" w:type="dxa"/>
            <w:vMerge/>
            <w:tcBorders>
              <w:top w:val="nil"/>
              <w:left w:val="single" w:sz="4" w:space="0" w:color="000000"/>
              <w:bottom w:val="single" w:sz="4" w:space="0" w:color="000000"/>
              <w:right w:val="single" w:sz="4" w:space="0" w:color="000000"/>
            </w:tcBorders>
            <w:vAlign w:val="center"/>
            <w:hideMark/>
          </w:tcPr>
          <w:p w:rsidR="004836B8" w:rsidRPr="004836B8" w:rsidRDefault="004836B8" w:rsidP="004836B8">
            <w:pPr>
              <w:widowControl/>
              <w:jc w:val="left"/>
              <w:rPr>
                <w:rFonts w:ascii="Courier New" w:hAnsi="Courier New" w:cs="Courier New"/>
                <w:i/>
                <w:iCs/>
                <w:color w:val="000000"/>
                <w:kern w:val="0"/>
                <w:sz w:val="18"/>
                <w:szCs w:val="18"/>
              </w:rPr>
            </w:pPr>
          </w:p>
        </w:tc>
      </w:tr>
      <w:tr w:rsidR="00841143" w:rsidRPr="004836B8" w:rsidTr="00841143">
        <w:trPr>
          <w:trHeight w:val="458"/>
        </w:trPr>
        <w:tc>
          <w:tcPr>
            <w:tcW w:w="5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绩效指标（90分）</w:t>
            </w:r>
          </w:p>
        </w:tc>
        <w:tc>
          <w:tcPr>
            <w:tcW w:w="1273" w:type="dxa"/>
            <w:gridSpan w:val="2"/>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一级指标</w:t>
            </w:r>
          </w:p>
        </w:tc>
        <w:tc>
          <w:tcPr>
            <w:tcW w:w="967" w:type="dxa"/>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二级指标</w:t>
            </w:r>
          </w:p>
        </w:tc>
        <w:tc>
          <w:tcPr>
            <w:tcW w:w="1093" w:type="dxa"/>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三级指标</w:t>
            </w:r>
          </w:p>
        </w:tc>
        <w:tc>
          <w:tcPr>
            <w:tcW w:w="744" w:type="dxa"/>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指标性质</w:t>
            </w:r>
          </w:p>
        </w:tc>
        <w:tc>
          <w:tcPr>
            <w:tcW w:w="848" w:type="dxa"/>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指标值</w:t>
            </w:r>
          </w:p>
        </w:tc>
        <w:tc>
          <w:tcPr>
            <w:tcW w:w="704" w:type="dxa"/>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度量单位</w:t>
            </w:r>
          </w:p>
        </w:tc>
        <w:tc>
          <w:tcPr>
            <w:tcW w:w="852" w:type="dxa"/>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完成值</w:t>
            </w:r>
          </w:p>
        </w:tc>
        <w:tc>
          <w:tcPr>
            <w:tcW w:w="706" w:type="dxa"/>
            <w:gridSpan w:val="3"/>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权重</w:t>
            </w:r>
          </w:p>
        </w:tc>
        <w:tc>
          <w:tcPr>
            <w:tcW w:w="847" w:type="dxa"/>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得分</w:t>
            </w:r>
          </w:p>
        </w:tc>
        <w:tc>
          <w:tcPr>
            <w:tcW w:w="2499" w:type="dxa"/>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未完成原因分析</w:t>
            </w:r>
          </w:p>
        </w:tc>
      </w:tr>
      <w:tr w:rsidR="00841143" w:rsidRPr="004836B8" w:rsidTr="00841143">
        <w:trPr>
          <w:trHeight w:val="458"/>
        </w:trPr>
        <w:tc>
          <w:tcPr>
            <w:tcW w:w="580" w:type="dxa"/>
            <w:vMerge/>
            <w:tcBorders>
              <w:top w:val="nil"/>
              <w:left w:val="single" w:sz="4" w:space="0" w:color="000000"/>
              <w:bottom w:val="single" w:sz="4" w:space="0" w:color="000000"/>
              <w:right w:val="single" w:sz="4" w:space="0" w:color="000000"/>
            </w:tcBorders>
            <w:vAlign w:val="center"/>
            <w:hideMark/>
          </w:tcPr>
          <w:p w:rsidR="004836B8" w:rsidRPr="004836B8" w:rsidRDefault="004836B8" w:rsidP="004836B8">
            <w:pPr>
              <w:widowControl/>
              <w:jc w:val="left"/>
              <w:rPr>
                <w:rFonts w:ascii="宋体" w:hAnsi="宋体" w:cs="宋体"/>
                <w:color w:val="000000"/>
                <w:kern w:val="0"/>
                <w:sz w:val="18"/>
                <w:szCs w:val="18"/>
              </w:rPr>
            </w:pPr>
          </w:p>
        </w:tc>
        <w:tc>
          <w:tcPr>
            <w:tcW w:w="1273" w:type="dxa"/>
            <w:gridSpan w:val="2"/>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产出指标</w:t>
            </w:r>
          </w:p>
        </w:tc>
        <w:tc>
          <w:tcPr>
            <w:tcW w:w="967" w:type="dxa"/>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时效指标</w:t>
            </w:r>
          </w:p>
        </w:tc>
        <w:tc>
          <w:tcPr>
            <w:tcW w:w="1093" w:type="dxa"/>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各项任务完成及时率</w:t>
            </w:r>
          </w:p>
        </w:tc>
        <w:tc>
          <w:tcPr>
            <w:tcW w:w="744" w:type="dxa"/>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w:t>
            </w:r>
          </w:p>
        </w:tc>
        <w:tc>
          <w:tcPr>
            <w:tcW w:w="848" w:type="dxa"/>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90</w:t>
            </w:r>
          </w:p>
        </w:tc>
        <w:tc>
          <w:tcPr>
            <w:tcW w:w="704" w:type="dxa"/>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w:t>
            </w:r>
          </w:p>
        </w:tc>
        <w:tc>
          <w:tcPr>
            <w:tcW w:w="852" w:type="dxa"/>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100</w:t>
            </w:r>
          </w:p>
        </w:tc>
        <w:tc>
          <w:tcPr>
            <w:tcW w:w="706" w:type="dxa"/>
            <w:gridSpan w:val="3"/>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40</w:t>
            </w:r>
          </w:p>
        </w:tc>
        <w:tc>
          <w:tcPr>
            <w:tcW w:w="847" w:type="dxa"/>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40</w:t>
            </w:r>
          </w:p>
        </w:tc>
        <w:tc>
          <w:tcPr>
            <w:tcW w:w="2499" w:type="dxa"/>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 xml:space="preserve">　</w:t>
            </w:r>
          </w:p>
        </w:tc>
      </w:tr>
      <w:tr w:rsidR="00841143" w:rsidRPr="004836B8" w:rsidTr="00841143">
        <w:trPr>
          <w:trHeight w:val="458"/>
        </w:trPr>
        <w:tc>
          <w:tcPr>
            <w:tcW w:w="580" w:type="dxa"/>
            <w:vMerge/>
            <w:tcBorders>
              <w:top w:val="nil"/>
              <w:left w:val="single" w:sz="4" w:space="0" w:color="000000"/>
              <w:bottom w:val="single" w:sz="4" w:space="0" w:color="000000"/>
              <w:right w:val="single" w:sz="4" w:space="0" w:color="000000"/>
            </w:tcBorders>
            <w:vAlign w:val="center"/>
            <w:hideMark/>
          </w:tcPr>
          <w:p w:rsidR="004836B8" w:rsidRPr="004836B8" w:rsidRDefault="004836B8" w:rsidP="004836B8">
            <w:pPr>
              <w:widowControl/>
              <w:jc w:val="left"/>
              <w:rPr>
                <w:rFonts w:ascii="宋体" w:hAnsi="宋体" w:cs="宋体"/>
                <w:color w:val="000000"/>
                <w:kern w:val="0"/>
                <w:sz w:val="18"/>
                <w:szCs w:val="18"/>
              </w:rPr>
            </w:pPr>
          </w:p>
        </w:tc>
        <w:tc>
          <w:tcPr>
            <w:tcW w:w="1273" w:type="dxa"/>
            <w:gridSpan w:val="2"/>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效益指标</w:t>
            </w:r>
          </w:p>
        </w:tc>
        <w:tc>
          <w:tcPr>
            <w:tcW w:w="967" w:type="dxa"/>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社会效益指标</w:t>
            </w:r>
          </w:p>
        </w:tc>
        <w:tc>
          <w:tcPr>
            <w:tcW w:w="1093" w:type="dxa"/>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家庭经济困难学生应助尽助</w:t>
            </w:r>
          </w:p>
        </w:tc>
        <w:tc>
          <w:tcPr>
            <w:tcW w:w="744" w:type="dxa"/>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w:t>
            </w:r>
          </w:p>
        </w:tc>
        <w:tc>
          <w:tcPr>
            <w:tcW w:w="848" w:type="dxa"/>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220</w:t>
            </w:r>
          </w:p>
        </w:tc>
        <w:tc>
          <w:tcPr>
            <w:tcW w:w="704" w:type="dxa"/>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人</w:t>
            </w:r>
          </w:p>
        </w:tc>
        <w:tc>
          <w:tcPr>
            <w:tcW w:w="852" w:type="dxa"/>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274</w:t>
            </w:r>
          </w:p>
        </w:tc>
        <w:tc>
          <w:tcPr>
            <w:tcW w:w="706" w:type="dxa"/>
            <w:gridSpan w:val="3"/>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40</w:t>
            </w:r>
          </w:p>
        </w:tc>
        <w:tc>
          <w:tcPr>
            <w:tcW w:w="847" w:type="dxa"/>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40</w:t>
            </w:r>
          </w:p>
        </w:tc>
        <w:tc>
          <w:tcPr>
            <w:tcW w:w="2499" w:type="dxa"/>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 xml:space="preserve">　</w:t>
            </w:r>
          </w:p>
        </w:tc>
      </w:tr>
      <w:tr w:rsidR="00841143" w:rsidRPr="004836B8" w:rsidTr="00841143">
        <w:trPr>
          <w:trHeight w:val="340"/>
        </w:trPr>
        <w:tc>
          <w:tcPr>
            <w:tcW w:w="580" w:type="dxa"/>
            <w:vMerge/>
            <w:tcBorders>
              <w:top w:val="nil"/>
              <w:left w:val="single" w:sz="4" w:space="0" w:color="000000"/>
              <w:bottom w:val="single" w:sz="4" w:space="0" w:color="000000"/>
              <w:right w:val="single" w:sz="4" w:space="0" w:color="000000"/>
            </w:tcBorders>
            <w:vAlign w:val="center"/>
            <w:hideMark/>
          </w:tcPr>
          <w:p w:rsidR="004836B8" w:rsidRPr="004836B8" w:rsidRDefault="004836B8" w:rsidP="004836B8">
            <w:pPr>
              <w:widowControl/>
              <w:jc w:val="left"/>
              <w:rPr>
                <w:rFonts w:ascii="宋体" w:hAnsi="宋体" w:cs="宋体"/>
                <w:color w:val="000000"/>
                <w:kern w:val="0"/>
                <w:sz w:val="18"/>
                <w:szCs w:val="18"/>
              </w:rPr>
            </w:pPr>
          </w:p>
        </w:tc>
        <w:tc>
          <w:tcPr>
            <w:tcW w:w="1273" w:type="dxa"/>
            <w:gridSpan w:val="2"/>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满意度指标</w:t>
            </w:r>
          </w:p>
        </w:tc>
        <w:tc>
          <w:tcPr>
            <w:tcW w:w="967" w:type="dxa"/>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服务对象满意度指标</w:t>
            </w:r>
          </w:p>
        </w:tc>
        <w:tc>
          <w:tcPr>
            <w:tcW w:w="1093" w:type="dxa"/>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学生、家长满意度</w:t>
            </w:r>
          </w:p>
        </w:tc>
        <w:tc>
          <w:tcPr>
            <w:tcW w:w="744" w:type="dxa"/>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w:t>
            </w:r>
          </w:p>
        </w:tc>
        <w:tc>
          <w:tcPr>
            <w:tcW w:w="848" w:type="dxa"/>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90</w:t>
            </w:r>
          </w:p>
        </w:tc>
        <w:tc>
          <w:tcPr>
            <w:tcW w:w="704" w:type="dxa"/>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w:t>
            </w:r>
          </w:p>
        </w:tc>
        <w:tc>
          <w:tcPr>
            <w:tcW w:w="852" w:type="dxa"/>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微软雅黑" w:eastAsia="微软雅黑" w:hAnsi="微软雅黑" w:cs="宋体"/>
                <w:i/>
                <w:iCs/>
                <w:color w:val="000000"/>
                <w:kern w:val="0"/>
                <w:sz w:val="16"/>
                <w:szCs w:val="16"/>
              </w:rPr>
            </w:pPr>
            <w:r w:rsidRPr="004836B8">
              <w:rPr>
                <w:rFonts w:ascii="微软雅黑" w:eastAsia="微软雅黑" w:hAnsi="微软雅黑" w:cs="宋体" w:hint="eastAsia"/>
                <w:i/>
                <w:iCs/>
                <w:color w:val="000000"/>
                <w:kern w:val="0"/>
                <w:sz w:val="16"/>
                <w:szCs w:val="16"/>
              </w:rPr>
              <w:t>99</w:t>
            </w:r>
          </w:p>
        </w:tc>
        <w:tc>
          <w:tcPr>
            <w:tcW w:w="706" w:type="dxa"/>
            <w:gridSpan w:val="3"/>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10</w:t>
            </w:r>
          </w:p>
        </w:tc>
        <w:tc>
          <w:tcPr>
            <w:tcW w:w="847" w:type="dxa"/>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10</w:t>
            </w:r>
          </w:p>
        </w:tc>
        <w:tc>
          <w:tcPr>
            <w:tcW w:w="2499" w:type="dxa"/>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微软雅黑" w:eastAsia="微软雅黑" w:hAnsi="微软雅黑" w:cs="宋体"/>
                <w:i/>
                <w:iCs/>
                <w:color w:val="000000"/>
                <w:kern w:val="0"/>
                <w:sz w:val="16"/>
                <w:szCs w:val="16"/>
              </w:rPr>
            </w:pPr>
            <w:r w:rsidRPr="004836B8">
              <w:rPr>
                <w:rFonts w:ascii="微软雅黑" w:eastAsia="微软雅黑" w:hAnsi="微软雅黑" w:cs="宋体" w:hint="eastAsia"/>
                <w:i/>
                <w:iCs/>
                <w:color w:val="000000"/>
                <w:kern w:val="0"/>
                <w:sz w:val="16"/>
                <w:szCs w:val="16"/>
              </w:rPr>
              <w:t xml:space="preserve">　</w:t>
            </w:r>
          </w:p>
        </w:tc>
      </w:tr>
      <w:tr w:rsidR="004836B8" w:rsidRPr="004836B8" w:rsidTr="00841143">
        <w:trPr>
          <w:trHeight w:val="287"/>
        </w:trPr>
        <w:tc>
          <w:tcPr>
            <w:tcW w:w="7061"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合计</w:t>
            </w:r>
          </w:p>
        </w:tc>
        <w:tc>
          <w:tcPr>
            <w:tcW w:w="706" w:type="dxa"/>
            <w:gridSpan w:val="3"/>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100</w:t>
            </w:r>
          </w:p>
        </w:tc>
        <w:tc>
          <w:tcPr>
            <w:tcW w:w="847" w:type="dxa"/>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right"/>
              <w:rPr>
                <w:rFonts w:ascii="宋体" w:hAnsi="宋体" w:cs="宋体"/>
                <w:color w:val="000000"/>
                <w:kern w:val="0"/>
                <w:sz w:val="18"/>
                <w:szCs w:val="18"/>
              </w:rPr>
            </w:pPr>
            <w:r w:rsidRPr="004836B8">
              <w:rPr>
                <w:rFonts w:ascii="宋体" w:hAnsi="宋体" w:cs="宋体" w:hint="eastAsia"/>
                <w:color w:val="000000"/>
                <w:kern w:val="0"/>
                <w:sz w:val="18"/>
                <w:szCs w:val="18"/>
              </w:rPr>
              <w:t>100</w:t>
            </w:r>
          </w:p>
        </w:tc>
        <w:tc>
          <w:tcPr>
            <w:tcW w:w="2499" w:type="dxa"/>
            <w:tcBorders>
              <w:top w:val="nil"/>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left"/>
              <w:rPr>
                <w:rFonts w:ascii="宋体" w:hAnsi="宋体" w:cs="宋体"/>
                <w:color w:val="000000"/>
                <w:kern w:val="0"/>
                <w:sz w:val="18"/>
                <w:szCs w:val="18"/>
              </w:rPr>
            </w:pPr>
            <w:r w:rsidRPr="004836B8">
              <w:rPr>
                <w:rFonts w:ascii="宋体" w:hAnsi="宋体" w:cs="宋体" w:hint="eastAsia"/>
                <w:color w:val="000000"/>
                <w:kern w:val="0"/>
                <w:sz w:val="18"/>
                <w:szCs w:val="18"/>
              </w:rPr>
              <w:t xml:space="preserve">　</w:t>
            </w:r>
          </w:p>
        </w:tc>
      </w:tr>
      <w:tr w:rsidR="004836B8" w:rsidRPr="004836B8" w:rsidTr="00841143">
        <w:trPr>
          <w:trHeight w:val="609"/>
        </w:trPr>
        <w:tc>
          <w:tcPr>
            <w:tcW w:w="699" w:type="dxa"/>
            <w:gridSpan w:val="2"/>
            <w:tcBorders>
              <w:top w:val="nil"/>
              <w:left w:val="single" w:sz="4" w:space="0" w:color="000000"/>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评价结论</w:t>
            </w:r>
          </w:p>
        </w:tc>
        <w:tc>
          <w:tcPr>
            <w:tcW w:w="10414" w:type="dxa"/>
            <w:gridSpan w:val="12"/>
            <w:tcBorders>
              <w:top w:val="single" w:sz="4" w:space="0" w:color="000000"/>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left"/>
              <w:rPr>
                <w:rFonts w:ascii="微软雅黑" w:eastAsia="微软雅黑" w:hAnsi="微软雅黑" w:cs="宋体"/>
                <w:i/>
                <w:iCs/>
                <w:color w:val="000000"/>
                <w:kern w:val="0"/>
                <w:sz w:val="16"/>
                <w:szCs w:val="16"/>
              </w:rPr>
            </w:pPr>
            <w:r w:rsidRPr="004836B8">
              <w:rPr>
                <w:rFonts w:ascii="微软雅黑" w:eastAsia="微软雅黑" w:hAnsi="微软雅黑" w:cs="宋体" w:hint="eastAsia"/>
                <w:i/>
                <w:iCs/>
                <w:color w:val="000000"/>
                <w:kern w:val="0"/>
                <w:sz w:val="16"/>
                <w:szCs w:val="16"/>
              </w:rPr>
              <w:t>按照彝区9+3资金政策，严格落实相关规定，及时下发各项学生补助，完成既定的年度目标任务和绩效指标。</w:t>
            </w:r>
          </w:p>
        </w:tc>
      </w:tr>
      <w:tr w:rsidR="004836B8" w:rsidRPr="004836B8" w:rsidTr="00841143">
        <w:trPr>
          <w:trHeight w:val="578"/>
        </w:trPr>
        <w:tc>
          <w:tcPr>
            <w:tcW w:w="699" w:type="dxa"/>
            <w:gridSpan w:val="2"/>
            <w:tcBorders>
              <w:top w:val="nil"/>
              <w:left w:val="single" w:sz="4" w:space="0" w:color="000000"/>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存在问题</w:t>
            </w:r>
          </w:p>
        </w:tc>
        <w:tc>
          <w:tcPr>
            <w:tcW w:w="10414" w:type="dxa"/>
            <w:gridSpan w:val="12"/>
            <w:tcBorders>
              <w:top w:val="single" w:sz="4" w:space="0" w:color="000000"/>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left"/>
              <w:rPr>
                <w:rFonts w:ascii="微软雅黑" w:eastAsia="微软雅黑" w:hAnsi="微软雅黑" w:cs="宋体"/>
                <w:i/>
                <w:iCs/>
                <w:color w:val="000000"/>
                <w:kern w:val="0"/>
                <w:sz w:val="16"/>
                <w:szCs w:val="16"/>
              </w:rPr>
            </w:pPr>
            <w:r w:rsidRPr="004836B8">
              <w:rPr>
                <w:rFonts w:ascii="微软雅黑" w:eastAsia="微软雅黑" w:hAnsi="微软雅黑" w:cs="宋体" w:hint="eastAsia"/>
                <w:i/>
                <w:iCs/>
                <w:color w:val="000000"/>
                <w:kern w:val="0"/>
                <w:sz w:val="16"/>
                <w:szCs w:val="16"/>
              </w:rPr>
              <w:t>学生银行卡卡号及开户行行信息不准确，导致补助发放有所推迟。</w:t>
            </w:r>
          </w:p>
        </w:tc>
      </w:tr>
      <w:tr w:rsidR="004836B8" w:rsidRPr="004836B8" w:rsidTr="00841143">
        <w:trPr>
          <w:trHeight w:val="639"/>
        </w:trPr>
        <w:tc>
          <w:tcPr>
            <w:tcW w:w="699" w:type="dxa"/>
            <w:gridSpan w:val="2"/>
            <w:tcBorders>
              <w:top w:val="nil"/>
              <w:left w:val="single" w:sz="4" w:space="0" w:color="000000"/>
              <w:bottom w:val="single" w:sz="4" w:space="0" w:color="000000"/>
              <w:right w:val="single" w:sz="4" w:space="0" w:color="000000"/>
            </w:tcBorders>
            <w:shd w:val="clear" w:color="auto" w:fill="auto"/>
            <w:vAlign w:val="center"/>
            <w:hideMark/>
          </w:tcPr>
          <w:p w:rsidR="004836B8" w:rsidRPr="004836B8" w:rsidRDefault="004836B8" w:rsidP="004836B8">
            <w:pPr>
              <w:widowControl/>
              <w:jc w:val="center"/>
              <w:rPr>
                <w:rFonts w:ascii="宋体" w:hAnsi="宋体" w:cs="宋体"/>
                <w:color w:val="000000"/>
                <w:kern w:val="0"/>
                <w:sz w:val="18"/>
                <w:szCs w:val="18"/>
              </w:rPr>
            </w:pPr>
            <w:r w:rsidRPr="004836B8">
              <w:rPr>
                <w:rFonts w:ascii="宋体" w:hAnsi="宋体" w:cs="宋体" w:hint="eastAsia"/>
                <w:color w:val="000000"/>
                <w:kern w:val="0"/>
                <w:sz w:val="18"/>
                <w:szCs w:val="18"/>
              </w:rPr>
              <w:t>改进措施</w:t>
            </w:r>
          </w:p>
        </w:tc>
        <w:tc>
          <w:tcPr>
            <w:tcW w:w="10414" w:type="dxa"/>
            <w:gridSpan w:val="12"/>
            <w:tcBorders>
              <w:top w:val="single" w:sz="4" w:space="0" w:color="000000"/>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left"/>
              <w:rPr>
                <w:rFonts w:ascii="微软雅黑" w:eastAsia="微软雅黑" w:hAnsi="微软雅黑" w:cs="宋体"/>
                <w:i/>
                <w:iCs/>
                <w:color w:val="000000"/>
                <w:kern w:val="0"/>
                <w:sz w:val="16"/>
                <w:szCs w:val="16"/>
              </w:rPr>
            </w:pPr>
            <w:r w:rsidRPr="004836B8">
              <w:rPr>
                <w:rFonts w:ascii="微软雅黑" w:eastAsia="微软雅黑" w:hAnsi="微软雅黑" w:cs="宋体" w:hint="eastAsia"/>
                <w:i/>
                <w:iCs/>
                <w:color w:val="000000"/>
                <w:kern w:val="0"/>
                <w:sz w:val="16"/>
                <w:szCs w:val="16"/>
              </w:rPr>
              <w:t>认真总结经验，仔细核实学生银行卡等相关信息，及时发放补助。</w:t>
            </w:r>
          </w:p>
        </w:tc>
      </w:tr>
      <w:tr w:rsidR="004836B8" w:rsidRPr="004836B8" w:rsidTr="00841143">
        <w:trPr>
          <w:trHeight w:val="287"/>
        </w:trPr>
        <w:tc>
          <w:tcPr>
            <w:tcW w:w="729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836B8" w:rsidRPr="004836B8" w:rsidRDefault="004836B8" w:rsidP="004836B8">
            <w:pPr>
              <w:widowControl/>
              <w:jc w:val="left"/>
              <w:rPr>
                <w:rFonts w:ascii="Courier New" w:hAnsi="Courier New" w:cs="Courier New"/>
                <w:color w:val="000000"/>
                <w:kern w:val="0"/>
                <w:sz w:val="18"/>
                <w:szCs w:val="18"/>
              </w:rPr>
            </w:pPr>
            <w:r w:rsidRPr="004836B8">
              <w:rPr>
                <w:rFonts w:ascii="Courier New" w:hAnsi="Courier New" w:cs="Courier New"/>
                <w:color w:val="000000"/>
                <w:kern w:val="0"/>
                <w:sz w:val="18"/>
                <w:szCs w:val="18"/>
              </w:rPr>
              <w:t>项目负责人：陈国华</w:t>
            </w:r>
          </w:p>
        </w:tc>
        <w:tc>
          <w:tcPr>
            <w:tcW w:w="3822" w:type="dxa"/>
            <w:gridSpan w:val="4"/>
            <w:tcBorders>
              <w:top w:val="single" w:sz="4" w:space="0" w:color="000000"/>
              <w:left w:val="nil"/>
              <w:bottom w:val="single" w:sz="4" w:space="0" w:color="000000"/>
              <w:right w:val="single" w:sz="4" w:space="0" w:color="000000"/>
            </w:tcBorders>
            <w:shd w:val="clear" w:color="auto" w:fill="auto"/>
            <w:vAlign w:val="center"/>
            <w:hideMark/>
          </w:tcPr>
          <w:p w:rsidR="004836B8" w:rsidRPr="004836B8" w:rsidRDefault="004836B8" w:rsidP="004836B8">
            <w:pPr>
              <w:widowControl/>
              <w:jc w:val="left"/>
              <w:rPr>
                <w:rFonts w:ascii="Courier New" w:hAnsi="Courier New" w:cs="Courier New"/>
                <w:color w:val="000000"/>
                <w:kern w:val="0"/>
                <w:sz w:val="18"/>
                <w:szCs w:val="18"/>
              </w:rPr>
            </w:pPr>
            <w:r w:rsidRPr="004836B8">
              <w:rPr>
                <w:rFonts w:ascii="Courier New" w:hAnsi="Courier New" w:cs="Courier New"/>
                <w:color w:val="000000"/>
                <w:kern w:val="0"/>
                <w:sz w:val="18"/>
                <w:szCs w:val="18"/>
              </w:rPr>
              <w:t>财务负责人：张莹</w:t>
            </w:r>
          </w:p>
        </w:tc>
      </w:tr>
    </w:tbl>
    <w:p w:rsidR="00FA7042" w:rsidRDefault="00FA7042" w:rsidP="004836B8">
      <w:pPr>
        <w:spacing w:line="600" w:lineRule="exact"/>
        <w:ind w:leftChars="-607" w:left="-1" w:hangingChars="398" w:hanging="1274"/>
        <w:jc w:val="left"/>
        <w:outlineLvl w:val="0"/>
        <w:rPr>
          <w:rFonts w:ascii="仿宋_GB2312" w:eastAsia="仿宋_GB2312" w:hAnsi="Calibri" w:cs="仿宋"/>
          <w:kern w:val="0"/>
          <w:sz w:val="32"/>
          <w:szCs w:val="32"/>
        </w:rPr>
      </w:pPr>
    </w:p>
    <w:p w:rsidR="00FA7042" w:rsidRDefault="00FA7042">
      <w:pPr>
        <w:pStyle w:val="a0"/>
        <w:spacing w:before="93"/>
        <w:rPr>
          <w:rFonts w:hAnsi="Calibri" w:cs="仿宋"/>
          <w:sz w:val="32"/>
          <w:szCs w:val="32"/>
        </w:rPr>
      </w:pPr>
    </w:p>
    <w:p w:rsidR="00FA7042" w:rsidRDefault="008A42C7">
      <w:pPr>
        <w:spacing w:line="600" w:lineRule="exact"/>
        <w:jc w:val="center"/>
        <w:outlineLvl w:val="0"/>
        <w:rPr>
          <w:rFonts w:ascii="仿宋" w:eastAsia="仿宋" w:hAnsi="仿宋"/>
        </w:rPr>
      </w:pPr>
      <w:bookmarkStart w:id="87" w:name="_Toc143870170"/>
      <w:r>
        <w:rPr>
          <w:rFonts w:ascii="黑体" w:eastAsia="黑体" w:hAnsi="黑体" w:hint="eastAsia"/>
          <w:sz w:val="44"/>
          <w:szCs w:val="44"/>
        </w:rPr>
        <w:t>第</w:t>
      </w:r>
      <w:r>
        <w:rPr>
          <w:rStyle w:val="1Char"/>
          <w:rFonts w:ascii="黑体" w:eastAsia="黑体" w:hAnsi="黑体" w:hint="eastAsia"/>
          <w:b w:val="0"/>
        </w:rPr>
        <w:t>五部分 附表</w:t>
      </w:r>
      <w:bookmarkStart w:id="88" w:name="_Toc15396619"/>
      <w:bookmarkEnd w:id="81"/>
      <w:bookmarkEnd w:id="85"/>
      <w:bookmarkEnd w:id="87"/>
    </w:p>
    <w:p w:rsidR="00FA7042" w:rsidRDefault="008A42C7">
      <w:pPr>
        <w:pStyle w:val="2"/>
        <w:rPr>
          <w:rFonts w:ascii="仿宋" w:eastAsia="仿宋" w:hAnsi="仿宋"/>
        </w:rPr>
      </w:pPr>
      <w:bookmarkStart w:id="89" w:name="_Toc143870171"/>
      <w:r>
        <w:rPr>
          <w:rFonts w:ascii="仿宋" w:eastAsia="仿宋" w:hAnsi="仿宋" w:hint="eastAsia"/>
          <w:b w:val="0"/>
        </w:rPr>
        <w:t>一、收</w:t>
      </w:r>
      <w:r>
        <w:rPr>
          <w:rStyle w:val="2Char"/>
          <w:rFonts w:ascii="仿宋" w:eastAsia="仿宋" w:hAnsi="仿宋" w:hint="eastAsia"/>
        </w:rPr>
        <w:t>入支出决算总表</w:t>
      </w:r>
      <w:bookmarkEnd w:id="88"/>
      <w:bookmarkEnd w:id="89"/>
    </w:p>
    <w:p w:rsidR="00FA7042" w:rsidRDefault="008A42C7">
      <w:pPr>
        <w:pStyle w:val="2"/>
        <w:rPr>
          <w:rFonts w:ascii="仿宋" w:eastAsia="仿宋" w:hAnsi="仿宋"/>
        </w:rPr>
      </w:pPr>
      <w:bookmarkStart w:id="90" w:name="_Toc15396620"/>
      <w:bookmarkStart w:id="91" w:name="_Toc143870172"/>
      <w:r>
        <w:rPr>
          <w:rFonts w:ascii="仿宋" w:eastAsia="仿宋" w:hAnsi="仿宋" w:hint="eastAsia"/>
          <w:b w:val="0"/>
        </w:rPr>
        <w:t>二、收</w:t>
      </w:r>
      <w:r>
        <w:rPr>
          <w:rStyle w:val="2Char"/>
          <w:rFonts w:ascii="仿宋" w:eastAsia="仿宋" w:hAnsi="仿宋" w:hint="eastAsia"/>
        </w:rPr>
        <w:t>入决算表</w:t>
      </w:r>
      <w:bookmarkEnd w:id="90"/>
      <w:bookmarkEnd w:id="91"/>
    </w:p>
    <w:p w:rsidR="00FA7042" w:rsidRDefault="008A42C7">
      <w:pPr>
        <w:pStyle w:val="2"/>
        <w:rPr>
          <w:rFonts w:ascii="仿宋" w:eastAsia="仿宋" w:hAnsi="仿宋"/>
        </w:rPr>
      </w:pPr>
      <w:bookmarkStart w:id="92" w:name="_Toc15396621"/>
      <w:bookmarkStart w:id="93" w:name="_Toc143870173"/>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92"/>
      <w:bookmarkEnd w:id="93"/>
    </w:p>
    <w:p w:rsidR="00FA7042" w:rsidRDefault="008A42C7">
      <w:pPr>
        <w:pStyle w:val="2"/>
        <w:rPr>
          <w:rFonts w:ascii="仿宋" w:eastAsia="仿宋" w:hAnsi="仿宋"/>
          <w:b w:val="0"/>
        </w:rPr>
      </w:pPr>
      <w:bookmarkStart w:id="94" w:name="_Toc15396622"/>
      <w:bookmarkStart w:id="95" w:name="_Toc143870174"/>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94"/>
      <w:bookmarkEnd w:id="95"/>
    </w:p>
    <w:p w:rsidR="00FA7042" w:rsidRDefault="008A42C7">
      <w:pPr>
        <w:pStyle w:val="2"/>
        <w:rPr>
          <w:rStyle w:val="2Char"/>
          <w:rFonts w:ascii="仿宋" w:eastAsia="仿宋" w:hAnsi="仿宋"/>
        </w:rPr>
      </w:pPr>
      <w:bookmarkStart w:id="96" w:name="_Toc15396623"/>
      <w:bookmarkStart w:id="97" w:name="_Toc143870175"/>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98" w:name="_Toc15396624"/>
      <w:bookmarkEnd w:id="96"/>
      <w:bookmarkEnd w:id="97"/>
    </w:p>
    <w:p w:rsidR="00FA7042" w:rsidRDefault="008A42C7">
      <w:pPr>
        <w:pStyle w:val="2"/>
        <w:rPr>
          <w:rFonts w:ascii="仿宋" w:eastAsia="仿宋" w:hAnsi="仿宋"/>
        </w:rPr>
      </w:pPr>
      <w:bookmarkStart w:id="99" w:name="_Toc143870176"/>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98"/>
      <w:bookmarkEnd w:id="99"/>
    </w:p>
    <w:p w:rsidR="00FA7042" w:rsidRDefault="008A42C7">
      <w:pPr>
        <w:pStyle w:val="2"/>
        <w:rPr>
          <w:rFonts w:ascii="仿宋" w:eastAsia="仿宋" w:hAnsi="仿宋"/>
        </w:rPr>
      </w:pPr>
      <w:bookmarkStart w:id="100" w:name="_Toc15396625"/>
      <w:bookmarkStart w:id="101" w:name="_Toc143870177"/>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100"/>
      <w:bookmarkEnd w:id="101"/>
    </w:p>
    <w:p w:rsidR="00FA7042" w:rsidRDefault="008A42C7">
      <w:pPr>
        <w:pStyle w:val="2"/>
        <w:rPr>
          <w:rFonts w:ascii="仿宋" w:eastAsia="仿宋" w:hAnsi="仿宋"/>
        </w:rPr>
      </w:pPr>
      <w:bookmarkStart w:id="102" w:name="_Toc15396626"/>
      <w:bookmarkStart w:id="103" w:name="_Toc143870178"/>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102"/>
      <w:bookmarkEnd w:id="103"/>
    </w:p>
    <w:p w:rsidR="00FA7042" w:rsidRDefault="008A42C7">
      <w:pPr>
        <w:pStyle w:val="2"/>
        <w:rPr>
          <w:rFonts w:ascii="仿宋" w:eastAsia="仿宋" w:hAnsi="仿宋"/>
        </w:rPr>
      </w:pPr>
      <w:bookmarkStart w:id="104" w:name="_Toc15396627"/>
      <w:bookmarkStart w:id="105" w:name="_Toc143870179"/>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104"/>
      <w:bookmarkEnd w:id="105"/>
    </w:p>
    <w:p w:rsidR="00FA7042" w:rsidRDefault="008A42C7">
      <w:pPr>
        <w:pStyle w:val="2"/>
        <w:rPr>
          <w:rFonts w:ascii="仿宋" w:eastAsia="仿宋" w:hAnsi="仿宋"/>
        </w:rPr>
      </w:pPr>
      <w:bookmarkStart w:id="106" w:name="_Toc15396628"/>
      <w:bookmarkStart w:id="107" w:name="_Toc143870180"/>
      <w:r>
        <w:rPr>
          <w:rStyle w:val="2Char"/>
          <w:rFonts w:ascii="仿宋" w:eastAsia="仿宋" w:hAnsi="仿宋" w:hint="eastAsia"/>
        </w:rPr>
        <w:t>十、</w:t>
      </w:r>
      <w:bookmarkEnd w:id="106"/>
      <w:r>
        <w:rPr>
          <w:rFonts w:ascii="仿宋" w:eastAsia="仿宋" w:hAnsi="仿宋" w:hint="eastAsia"/>
          <w:b w:val="0"/>
        </w:rPr>
        <w:t>政</w:t>
      </w:r>
      <w:r>
        <w:rPr>
          <w:rStyle w:val="2Char"/>
          <w:rFonts w:ascii="仿宋" w:eastAsia="仿宋" w:hAnsi="仿宋" w:hint="eastAsia"/>
        </w:rPr>
        <w:t>府性基金预算财政拨款收入支出决算表</w:t>
      </w:r>
      <w:bookmarkEnd w:id="107"/>
    </w:p>
    <w:p w:rsidR="00FA7042" w:rsidRDefault="008A42C7">
      <w:pPr>
        <w:pStyle w:val="2"/>
        <w:rPr>
          <w:rFonts w:ascii="仿宋" w:eastAsia="仿宋" w:hAnsi="仿宋"/>
        </w:rPr>
      </w:pPr>
      <w:bookmarkStart w:id="108" w:name="_Toc15396629"/>
      <w:bookmarkStart w:id="109" w:name="_Toc143870181"/>
      <w:r>
        <w:rPr>
          <w:rStyle w:val="2Char"/>
          <w:rFonts w:ascii="仿宋" w:eastAsia="仿宋" w:hAnsi="仿宋" w:hint="eastAsia"/>
        </w:rPr>
        <w:t>十一、</w:t>
      </w:r>
      <w:bookmarkEnd w:id="108"/>
      <w:r>
        <w:rPr>
          <w:rFonts w:ascii="仿宋" w:eastAsia="仿宋" w:hAnsi="仿宋" w:hint="eastAsia"/>
          <w:b w:val="0"/>
        </w:rPr>
        <w:t>国</w:t>
      </w:r>
      <w:r>
        <w:rPr>
          <w:rStyle w:val="2Char"/>
          <w:rFonts w:ascii="仿宋" w:eastAsia="仿宋" w:hAnsi="仿宋" w:hint="eastAsia"/>
        </w:rPr>
        <w:t>有资本经营预算财政拨款收入支出决算表</w:t>
      </w:r>
      <w:bookmarkEnd w:id="109"/>
    </w:p>
    <w:p w:rsidR="00FA7042" w:rsidRDefault="008A42C7">
      <w:pPr>
        <w:pStyle w:val="2"/>
        <w:rPr>
          <w:rFonts w:ascii="仿宋" w:eastAsia="仿宋" w:hAnsi="仿宋"/>
        </w:rPr>
      </w:pPr>
      <w:bookmarkStart w:id="110" w:name="_Toc15396630"/>
      <w:bookmarkStart w:id="111" w:name="_Toc143870182"/>
      <w:r>
        <w:rPr>
          <w:rStyle w:val="2Char"/>
          <w:rFonts w:ascii="仿宋" w:eastAsia="仿宋" w:hAnsi="仿宋" w:hint="eastAsia"/>
        </w:rPr>
        <w:t>十二、</w:t>
      </w:r>
      <w:bookmarkEnd w:id="110"/>
      <w:r>
        <w:rPr>
          <w:rStyle w:val="2Char"/>
          <w:rFonts w:ascii="仿宋" w:eastAsia="仿宋" w:hAnsi="仿宋" w:hint="eastAsia"/>
        </w:rPr>
        <w:t>国有资本经营预算财政拨款支出决算表</w:t>
      </w:r>
      <w:bookmarkEnd w:id="111"/>
    </w:p>
    <w:p w:rsidR="00FA7042" w:rsidRDefault="008A42C7">
      <w:pPr>
        <w:pStyle w:val="2"/>
        <w:rPr>
          <w:rFonts w:eastAsia="仿宋"/>
        </w:rPr>
      </w:pPr>
      <w:bookmarkStart w:id="112" w:name="_Toc15396631"/>
      <w:bookmarkStart w:id="113" w:name="_Toc143870183"/>
      <w:r>
        <w:rPr>
          <w:rStyle w:val="2Char"/>
          <w:rFonts w:ascii="仿宋" w:eastAsia="仿宋" w:hAnsi="仿宋" w:hint="eastAsia"/>
        </w:rPr>
        <w:t>十三、</w:t>
      </w:r>
      <w:bookmarkEnd w:id="112"/>
      <w:r>
        <w:rPr>
          <w:rStyle w:val="2Char"/>
          <w:rFonts w:ascii="仿宋" w:eastAsia="仿宋" w:hAnsi="仿宋" w:hint="eastAsia"/>
        </w:rPr>
        <w:t>财政拨款“三公”经费支出决算表</w:t>
      </w:r>
      <w:bookmarkEnd w:id="113"/>
    </w:p>
    <w:sectPr w:rsidR="00FA7042" w:rsidSect="00E40AA8">
      <w:footerReference w:type="default" r:id="rId1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713" w:rsidRDefault="00900713">
      <w:r>
        <w:separator/>
      </w:r>
    </w:p>
  </w:endnote>
  <w:endnote w:type="continuationSeparator" w:id="0">
    <w:p w:rsidR="00900713" w:rsidRDefault="00900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295" w:rsidRDefault="001A2295">
    <w:pPr>
      <w:pStyle w:val="a5"/>
      <w:jc w:val="center"/>
    </w:pPr>
  </w:p>
  <w:p w:rsidR="001A2295" w:rsidRDefault="001A229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661177"/>
    </w:sdtPr>
    <w:sdtEndPr/>
    <w:sdtContent>
      <w:p w:rsidR="001A2295" w:rsidRDefault="001A2295" w:rsidP="00E40AA8">
        <w:pPr>
          <w:pStyle w:val="a5"/>
          <w:jc w:val="center"/>
        </w:pPr>
        <w:r>
          <w:fldChar w:fldCharType="begin"/>
        </w:r>
        <w:r>
          <w:instrText>PAGE   \* MERGEFORMAT</w:instrText>
        </w:r>
        <w:r>
          <w:fldChar w:fldCharType="separate"/>
        </w:r>
        <w:r w:rsidR="00A179CC" w:rsidRPr="00A179CC">
          <w:rPr>
            <w:noProof/>
            <w:lang w:val="zh-CN"/>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713" w:rsidRDefault="00900713">
      <w:r>
        <w:separator/>
      </w:r>
    </w:p>
  </w:footnote>
  <w:footnote w:type="continuationSeparator" w:id="0">
    <w:p w:rsidR="00900713" w:rsidRDefault="00900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295" w:rsidRDefault="001A2295">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3818A09A"/>
    <w:multiLevelType w:val="singleLevel"/>
    <w:tmpl w:val="3818A09A"/>
    <w:lvl w:ilvl="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NjYwODU3NTZhNmQxZTE5ODc0NThjMGVmNjA4ZmQifQ=="/>
  </w:docVars>
  <w:rsids>
    <w:rsidRoot w:val="00F1361C"/>
    <w:rsid w:val="9E3A10E2"/>
    <w:rsid w:val="F2E1F9D4"/>
    <w:rsid w:val="F7880819"/>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D7AA4"/>
    <w:rsid w:val="000E6613"/>
    <w:rsid w:val="000E7119"/>
    <w:rsid w:val="00104E42"/>
    <w:rsid w:val="00114E9B"/>
    <w:rsid w:val="00142216"/>
    <w:rsid w:val="00144D6A"/>
    <w:rsid w:val="0014729F"/>
    <w:rsid w:val="00157BAB"/>
    <w:rsid w:val="00161C7D"/>
    <w:rsid w:val="001654D1"/>
    <w:rsid w:val="00174518"/>
    <w:rsid w:val="0018106D"/>
    <w:rsid w:val="00185727"/>
    <w:rsid w:val="001877A7"/>
    <w:rsid w:val="00191536"/>
    <w:rsid w:val="00196687"/>
    <w:rsid w:val="001A2295"/>
    <w:rsid w:val="001B331F"/>
    <w:rsid w:val="001C0962"/>
    <w:rsid w:val="001D7531"/>
    <w:rsid w:val="001E737D"/>
    <w:rsid w:val="001F0592"/>
    <w:rsid w:val="001F7506"/>
    <w:rsid w:val="002006CD"/>
    <w:rsid w:val="00202B36"/>
    <w:rsid w:val="00204B7A"/>
    <w:rsid w:val="00204CDE"/>
    <w:rsid w:val="0021101A"/>
    <w:rsid w:val="00220536"/>
    <w:rsid w:val="00235629"/>
    <w:rsid w:val="00252E88"/>
    <w:rsid w:val="00260C38"/>
    <w:rsid w:val="002616C0"/>
    <w:rsid w:val="00265372"/>
    <w:rsid w:val="002662AA"/>
    <w:rsid w:val="00280496"/>
    <w:rsid w:val="00293C1E"/>
    <w:rsid w:val="00294DC9"/>
    <w:rsid w:val="00295495"/>
    <w:rsid w:val="002A31DE"/>
    <w:rsid w:val="002A5BC5"/>
    <w:rsid w:val="002B2613"/>
    <w:rsid w:val="002D6D05"/>
    <w:rsid w:val="002F1818"/>
    <w:rsid w:val="002F567B"/>
    <w:rsid w:val="0031383C"/>
    <w:rsid w:val="003216A9"/>
    <w:rsid w:val="00335A74"/>
    <w:rsid w:val="00353B8E"/>
    <w:rsid w:val="003574B7"/>
    <w:rsid w:val="0036232B"/>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4583"/>
    <w:rsid w:val="003E6F55"/>
    <w:rsid w:val="003E7125"/>
    <w:rsid w:val="00406254"/>
    <w:rsid w:val="004223DE"/>
    <w:rsid w:val="00422BB2"/>
    <w:rsid w:val="00434489"/>
    <w:rsid w:val="00434BEB"/>
    <w:rsid w:val="00435532"/>
    <w:rsid w:val="00437085"/>
    <w:rsid w:val="00443880"/>
    <w:rsid w:val="004454FE"/>
    <w:rsid w:val="004464F4"/>
    <w:rsid w:val="00471401"/>
    <w:rsid w:val="00473F31"/>
    <w:rsid w:val="00480DAE"/>
    <w:rsid w:val="0048263A"/>
    <w:rsid w:val="004836B8"/>
    <w:rsid w:val="0048452B"/>
    <w:rsid w:val="00487E5D"/>
    <w:rsid w:val="004A711F"/>
    <w:rsid w:val="004B199D"/>
    <w:rsid w:val="004B4690"/>
    <w:rsid w:val="004E0A2D"/>
    <w:rsid w:val="004E206B"/>
    <w:rsid w:val="004E6DF7"/>
    <w:rsid w:val="004F0FBD"/>
    <w:rsid w:val="004F3282"/>
    <w:rsid w:val="00505A47"/>
    <w:rsid w:val="00512FDA"/>
    <w:rsid w:val="00520DA0"/>
    <w:rsid w:val="00550E53"/>
    <w:rsid w:val="005664BB"/>
    <w:rsid w:val="00566FFA"/>
    <w:rsid w:val="00570BD0"/>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233A"/>
    <w:rsid w:val="0066343B"/>
    <w:rsid w:val="00664777"/>
    <w:rsid w:val="006748A4"/>
    <w:rsid w:val="00681A31"/>
    <w:rsid w:val="00683E73"/>
    <w:rsid w:val="006A3141"/>
    <w:rsid w:val="006A5E34"/>
    <w:rsid w:val="006B2422"/>
    <w:rsid w:val="006B2B9A"/>
    <w:rsid w:val="006B3D95"/>
    <w:rsid w:val="006C1937"/>
    <w:rsid w:val="006F020C"/>
    <w:rsid w:val="007127B7"/>
    <w:rsid w:val="0071798E"/>
    <w:rsid w:val="007359B4"/>
    <w:rsid w:val="007416B6"/>
    <w:rsid w:val="00746F48"/>
    <w:rsid w:val="0075404D"/>
    <w:rsid w:val="0076182A"/>
    <w:rsid w:val="00767B7E"/>
    <w:rsid w:val="007770C3"/>
    <w:rsid w:val="0078174E"/>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1143"/>
    <w:rsid w:val="00841594"/>
    <w:rsid w:val="008423A5"/>
    <w:rsid w:val="00850625"/>
    <w:rsid w:val="00853718"/>
    <w:rsid w:val="00853998"/>
    <w:rsid w:val="00855221"/>
    <w:rsid w:val="00860645"/>
    <w:rsid w:val="008713D9"/>
    <w:rsid w:val="00871F71"/>
    <w:rsid w:val="00872688"/>
    <w:rsid w:val="00872FD8"/>
    <w:rsid w:val="00885AF4"/>
    <w:rsid w:val="008939CD"/>
    <w:rsid w:val="00897352"/>
    <w:rsid w:val="008A42C7"/>
    <w:rsid w:val="008B768C"/>
    <w:rsid w:val="008C4DB1"/>
    <w:rsid w:val="008C4EAF"/>
    <w:rsid w:val="008C5176"/>
    <w:rsid w:val="008C7FD0"/>
    <w:rsid w:val="008E1DE7"/>
    <w:rsid w:val="008E707C"/>
    <w:rsid w:val="008F020F"/>
    <w:rsid w:val="00900713"/>
    <w:rsid w:val="00900B08"/>
    <w:rsid w:val="00902155"/>
    <w:rsid w:val="00902FA3"/>
    <w:rsid w:val="00923564"/>
    <w:rsid w:val="0092392E"/>
    <w:rsid w:val="009315F9"/>
    <w:rsid w:val="00933499"/>
    <w:rsid w:val="00935C98"/>
    <w:rsid w:val="00937888"/>
    <w:rsid w:val="00946945"/>
    <w:rsid w:val="00951248"/>
    <w:rsid w:val="0095152F"/>
    <w:rsid w:val="00954C49"/>
    <w:rsid w:val="00955E37"/>
    <w:rsid w:val="0097099F"/>
    <w:rsid w:val="00971997"/>
    <w:rsid w:val="00971FFC"/>
    <w:rsid w:val="00974B04"/>
    <w:rsid w:val="0098660A"/>
    <w:rsid w:val="009931C3"/>
    <w:rsid w:val="009B2C43"/>
    <w:rsid w:val="009B4EAE"/>
    <w:rsid w:val="009B7573"/>
    <w:rsid w:val="009C1022"/>
    <w:rsid w:val="009C22F4"/>
    <w:rsid w:val="009C2A4B"/>
    <w:rsid w:val="009C2E98"/>
    <w:rsid w:val="009D3447"/>
    <w:rsid w:val="009D4711"/>
    <w:rsid w:val="009F1185"/>
    <w:rsid w:val="009F18CD"/>
    <w:rsid w:val="009F2A13"/>
    <w:rsid w:val="009F7527"/>
    <w:rsid w:val="00A04EB0"/>
    <w:rsid w:val="00A13CC1"/>
    <w:rsid w:val="00A16847"/>
    <w:rsid w:val="00A179CC"/>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B6862"/>
    <w:rsid w:val="00AC3C6A"/>
    <w:rsid w:val="00AD20C8"/>
    <w:rsid w:val="00AD41E3"/>
    <w:rsid w:val="00AD5620"/>
    <w:rsid w:val="00AD656B"/>
    <w:rsid w:val="00AD7C1B"/>
    <w:rsid w:val="00AE16BA"/>
    <w:rsid w:val="00AE1EBE"/>
    <w:rsid w:val="00AF0181"/>
    <w:rsid w:val="00B03C9D"/>
    <w:rsid w:val="00B060AE"/>
    <w:rsid w:val="00B10517"/>
    <w:rsid w:val="00B14E76"/>
    <w:rsid w:val="00B161B8"/>
    <w:rsid w:val="00B2048C"/>
    <w:rsid w:val="00B21193"/>
    <w:rsid w:val="00B310B9"/>
    <w:rsid w:val="00B35F3F"/>
    <w:rsid w:val="00B36CBB"/>
    <w:rsid w:val="00B425E0"/>
    <w:rsid w:val="00B440AA"/>
    <w:rsid w:val="00B44B70"/>
    <w:rsid w:val="00B53C56"/>
    <w:rsid w:val="00B57DAF"/>
    <w:rsid w:val="00B77EA6"/>
    <w:rsid w:val="00B813E3"/>
    <w:rsid w:val="00B81598"/>
    <w:rsid w:val="00B841F1"/>
    <w:rsid w:val="00B944D6"/>
    <w:rsid w:val="00BB4DF0"/>
    <w:rsid w:val="00BB6847"/>
    <w:rsid w:val="00BC289F"/>
    <w:rsid w:val="00BC2D50"/>
    <w:rsid w:val="00BC5361"/>
    <w:rsid w:val="00BC5460"/>
    <w:rsid w:val="00BC6B50"/>
    <w:rsid w:val="00BD0E25"/>
    <w:rsid w:val="00BF5BD6"/>
    <w:rsid w:val="00C02353"/>
    <w:rsid w:val="00C03E31"/>
    <w:rsid w:val="00C33E72"/>
    <w:rsid w:val="00C354B2"/>
    <w:rsid w:val="00C35554"/>
    <w:rsid w:val="00C42709"/>
    <w:rsid w:val="00C533CC"/>
    <w:rsid w:val="00C5751C"/>
    <w:rsid w:val="00C61BFC"/>
    <w:rsid w:val="00C62B85"/>
    <w:rsid w:val="00C65438"/>
    <w:rsid w:val="00C87FD8"/>
    <w:rsid w:val="00C91381"/>
    <w:rsid w:val="00C91CBB"/>
    <w:rsid w:val="00CA7961"/>
    <w:rsid w:val="00CB4E70"/>
    <w:rsid w:val="00CC09B6"/>
    <w:rsid w:val="00CC666F"/>
    <w:rsid w:val="00CD1E3F"/>
    <w:rsid w:val="00CD7C38"/>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E4BD0"/>
    <w:rsid w:val="00DF28BC"/>
    <w:rsid w:val="00DF34B9"/>
    <w:rsid w:val="00E01053"/>
    <w:rsid w:val="00E07ACF"/>
    <w:rsid w:val="00E331A1"/>
    <w:rsid w:val="00E33202"/>
    <w:rsid w:val="00E336A9"/>
    <w:rsid w:val="00E40AA8"/>
    <w:rsid w:val="00E472B1"/>
    <w:rsid w:val="00E50624"/>
    <w:rsid w:val="00E539DE"/>
    <w:rsid w:val="00E568DF"/>
    <w:rsid w:val="00E64269"/>
    <w:rsid w:val="00E726A1"/>
    <w:rsid w:val="00E82267"/>
    <w:rsid w:val="00E853CE"/>
    <w:rsid w:val="00E867B6"/>
    <w:rsid w:val="00EA010F"/>
    <w:rsid w:val="00ED1B63"/>
    <w:rsid w:val="00ED3C1F"/>
    <w:rsid w:val="00ED4085"/>
    <w:rsid w:val="00ED420E"/>
    <w:rsid w:val="00ED6FBE"/>
    <w:rsid w:val="00EE2C33"/>
    <w:rsid w:val="00EE2F57"/>
    <w:rsid w:val="00EF4C34"/>
    <w:rsid w:val="00EF77C6"/>
    <w:rsid w:val="00F05438"/>
    <w:rsid w:val="00F1361C"/>
    <w:rsid w:val="00F156F0"/>
    <w:rsid w:val="00F160C7"/>
    <w:rsid w:val="00F2316F"/>
    <w:rsid w:val="00F2408F"/>
    <w:rsid w:val="00F240E9"/>
    <w:rsid w:val="00F36D8F"/>
    <w:rsid w:val="00F417B1"/>
    <w:rsid w:val="00F45853"/>
    <w:rsid w:val="00F602DF"/>
    <w:rsid w:val="00F754A1"/>
    <w:rsid w:val="00F81FD9"/>
    <w:rsid w:val="00F841AA"/>
    <w:rsid w:val="00F84A94"/>
    <w:rsid w:val="00F87E96"/>
    <w:rsid w:val="00FA23E8"/>
    <w:rsid w:val="00FA7042"/>
    <w:rsid w:val="00FB0612"/>
    <w:rsid w:val="00FD3CC1"/>
    <w:rsid w:val="00FF1E02"/>
    <w:rsid w:val="00FF30B4"/>
    <w:rsid w:val="0A2032A3"/>
    <w:rsid w:val="0B8A37D8"/>
    <w:rsid w:val="10C055FF"/>
    <w:rsid w:val="118107EC"/>
    <w:rsid w:val="11DD6519"/>
    <w:rsid w:val="16BB723D"/>
    <w:rsid w:val="18015F3F"/>
    <w:rsid w:val="1BE8440E"/>
    <w:rsid w:val="1D155CEE"/>
    <w:rsid w:val="20F57F95"/>
    <w:rsid w:val="240371BF"/>
    <w:rsid w:val="25711CC6"/>
    <w:rsid w:val="25C741E6"/>
    <w:rsid w:val="27842671"/>
    <w:rsid w:val="29FD04D3"/>
    <w:rsid w:val="2ABE7A3E"/>
    <w:rsid w:val="2CA234A8"/>
    <w:rsid w:val="2EFA178C"/>
    <w:rsid w:val="30B46D73"/>
    <w:rsid w:val="319F7F4E"/>
    <w:rsid w:val="383D272C"/>
    <w:rsid w:val="39AE70AB"/>
    <w:rsid w:val="3C0C0783"/>
    <w:rsid w:val="3F9F3A96"/>
    <w:rsid w:val="48BF60AB"/>
    <w:rsid w:val="493C27E9"/>
    <w:rsid w:val="496F39ED"/>
    <w:rsid w:val="49FF41D3"/>
    <w:rsid w:val="4BE068DB"/>
    <w:rsid w:val="4BF6002B"/>
    <w:rsid w:val="4ECE2238"/>
    <w:rsid w:val="51DB4B86"/>
    <w:rsid w:val="55333C3E"/>
    <w:rsid w:val="5B3B68B4"/>
    <w:rsid w:val="64CA39A1"/>
    <w:rsid w:val="69630ADE"/>
    <w:rsid w:val="6C4A05C8"/>
    <w:rsid w:val="6D3B1A89"/>
    <w:rsid w:val="71BF4EC2"/>
    <w:rsid w:val="72734D90"/>
    <w:rsid w:val="73ED5DA0"/>
    <w:rsid w:val="7412278C"/>
    <w:rsid w:val="79E7B28D"/>
    <w:rsid w:val="7F9F2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character" w:styleId="a7">
    <w:name w:val="Strong"/>
    <w:basedOn w:val="a1"/>
    <w:uiPriority w:val="99"/>
    <w:qFormat/>
    <w:rPr>
      <w:b/>
    </w:rPr>
  </w:style>
  <w:style w:type="character" w:styleId="a8">
    <w:name w:val="Hyperlink"/>
    <w:basedOn w:val="a1"/>
    <w:uiPriority w:val="99"/>
    <w:unhideWhenUsed/>
    <w:qFormat/>
    <w:rPr>
      <w:color w:val="0000FF" w:themeColor="hyperlink"/>
      <w:u w:val="single"/>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Char2">
    <w:name w:val="页眉 Char"/>
    <w:link w:val="a6"/>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Char1">
    <w:name w:val="页脚 Char"/>
    <w:link w:val="a5"/>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Char">
    <w:name w:val="正文文本 Char"/>
    <w:link w:val="a0"/>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pPr>
      <w:ind w:firstLineChars="200" w:firstLine="420"/>
    </w:pPr>
  </w:style>
  <w:style w:type="character" w:customStyle="1" w:styleId="1Char">
    <w:name w:val="标题 1 Char"/>
    <w:basedOn w:val="a1"/>
    <w:link w:val="1"/>
    <w:uiPriority w:val="9"/>
    <w:qFormat/>
    <w:rPr>
      <w:rFonts w:ascii="Times New Roman" w:hAnsi="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4"/>
    <w:uiPriority w:val="99"/>
    <w:semiHidden/>
    <w:qFormat/>
    <w:rPr>
      <w:rFonts w:ascii="Times New Roman" w:hAnsi="Times New Roman"/>
      <w:kern w:val="2"/>
      <w:sz w:val="18"/>
      <w:szCs w:val="18"/>
    </w:rPr>
  </w:style>
  <w:style w:type="character" w:customStyle="1" w:styleId="3Char">
    <w:name w:val="标题 3 Char"/>
    <w:basedOn w:val="a1"/>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TOC">
    <w:name w:val="TOC Heading"/>
    <w:basedOn w:val="1"/>
    <w:next w:val="a"/>
    <w:uiPriority w:val="39"/>
    <w:unhideWhenUsed/>
    <w:qFormat/>
    <w:rsid w:val="00E40AA8"/>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character" w:styleId="a7">
    <w:name w:val="Strong"/>
    <w:basedOn w:val="a1"/>
    <w:uiPriority w:val="99"/>
    <w:qFormat/>
    <w:rPr>
      <w:b/>
    </w:rPr>
  </w:style>
  <w:style w:type="character" w:styleId="a8">
    <w:name w:val="Hyperlink"/>
    <w:basedOn w:val="a1"/>
    <w:uiPriority w:val="99"/>
    <w:unhideWhenUsed/>
    <w:qFormat/>
    <w:rPr>
      <w:color w:val="0000FF" w:themeColor="hyperlink"/>
      <w:u w:val="single"/>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Char2">
    <w:name w:val="页眉 Char"/>
    <w:link w:val="a6"/>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Char1">
    <w:name w:val="页脚 Char"/>
    <w:link w:val="a5"/>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Char">
    <w:name w:val="正文文本 Char"/>
    <w:link w:val="a0"/>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pPr>
      <w:ind w:firstLineChars="200" w:firstLine="420"/>
    </w:pPr>
  </w:style>
  <w:style w:type="character" w:customStyle="1" w:styleId="1Char">
    <w:name w:val="标题 1 Char"/>
    <w:basedOn w:val="a1"/>
    <w:link w:val="1"/>
    <w:uiPriority w:val="9"/>
    <w:qFormat/>
    <w:rPr>
      <w:rFonts w:ascii="Times New Roman" w:hAnsi="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4"/>
    <w:uiPriority w:val="99"/>
    <w:semiHidden/>
    <w:qFormat/>
    <w:rPr>
      <w:rFonts w:ascii="Times New Roman" w:hAnsi="Times New Roman"/>
      <w:kern w:val="2"/>
      <w:sz w:val="18"/>
      <w:szCs w:val="18"/>
    </w:rPr>
  </w:style>
  <w:style w:type="character" w:customStyle="1" w:styleId="3Char">
    <w:name w:val="标题 3 Char"/>
    <w:basedOn w:val="a1"/>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TOC">
    <w:name w:val="TOC Heading"/>
    <w:basedOn w:val="1"/>
    <w:next w:val="a"/>
    <w:uiPriority w:val="39"/>
    <w:unhideWhenUsed/>
    <w:qFormat/>
    <w:rsid w:val="00E40AA8"/>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535126">
      <w:bodyDiv w:val="1"/>
      <w:marLeft w:val="0"/>
      <w:marRight w:val="0"/>
      <w:marTop w:val="0"/>
      <w:marBottom w:val="0"/>
      <w:divBdr>
        <w:top w:val="none" w:sz="0" w:space="0" w:color="auto"/>
        <w:left w:val="none" w:sz="0" w:space="0" w:color="auto"/>
        <w:bottom w:val="none" w:sz="0" w:space="0" w:color="auto"/>
        <w:right w:val="none" w:sz="0" w:space="0" w:color="auto"/>
      </w:divBdr>
    </w:div>
    <w:div w:id="654455537">
      <w:bodyDiv w:val="1"/>
      <w:marLeft w:val="0"/>
      <w:marRight w:val="0"/>
      <w:marTop w:val="0"/>
      <w:marBottom w:val="0"/>
      <w:divBdr>
        <w:top w:val="none" w:sz="0" w:space="0" w:color="auto"/>
        <w:left w:val="none" w:sz="0" w:space="0" w:color="auto"/>
        <w:bottom w:val="none" w:sz="0" w:space="0" w:color="auto"/>
        <w:right w:val="none" w:sz="0" w:space="0" w:color="auto"/>
      </w:divBdr>
    </w:div>
    <w:div w:id="1728338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___4.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zh-CN" sz="1800" b="1" i="0" u="none" strike="noStrike" baseline="0">
                <a:effectLst/>
              </a:rPr>
              <a:t>收、支决算总计</a:t>
            </a:r>
            <a:endParaRPr lang="zh-CN" altLang="en-US"/>
          </a:p>
        </c:rich>
      </c:tx>
      <c:layout>
        <c:manualLayout>
          <c:xMode val="edge"/>
          <c:yMode val="edge"/>
          <c:x val="0.32181075957054661"/>
          <c:y val="3.3214709371292998E-2"/>
        </c:manualLayout>
      </c:layout>
      <c:overlay val="0"/>
    </c:title>
    <c:autoTitleDeleted val="0"/>
    <c:plotArea>
      <c:layout/>
      <c:barChart>
        <c:barDir val="col"/>
        <c:grouping val="clustered"/>
        <c:varyColors val="0"/>
        <c:ser>
          <c:idx val="0"/>
          <c:order val="0"/>
          <c:tx>
            <c:strRef>
              <c:f>Sheet1!$B$1</c:f>
              <c:strCache>
                <c:ptCount val="1"/>
                <c:pt idx="0">
                  <c:v>列1</c:v>
                </c:pt>
              </c:strCache>
            </c:strRef>
          </c:tx>
          <c:invertIfNegative val="0"/>
          <c:dLbls>
            <c:spPr>
              <a:noFill/>
              <a:ln>
                <a:noFill/>
              </a:ln>
              <a:effectLst/>
            </c:sp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Sheet1!$A$2:$A$3</c:f>
              <c:strCache>
                <c:ptCount val="2"/>
                <c:pt idx="0">
                  <c:v>2021年</c:v>
                </c:pt>
                <c:pt idx="1">
                  <c:v>2022年</c:v>
                </c:pt>
              </c:strCache>
            </c:strRef>
          </c:cat>
          <c:val>
            <c:numRef>
              <c:f>Sheet1!$B$2:$B$3</c:f>
              <c:numCache>
                <c:formatCode>General</c:formatCode>
                <c:ptCount val="2"/>
                <c:pt idx="0">
                  <c:v>7301.73</c:v>
                </c:pt>
                <c:pt idx="1">
                  <c:v>7731.15</c:v>
                </c:pt>
              </c:numCache>
            </c:numRef>
          </c:val>
          <c:extLst xmlns:c16r2="http://schemas.microsoft.com/office/drawing/2015/06/chart">
            <c:ext xmlns:c16="http://schemas.microsoft.com/office/drawing/2014/chart" uri="{C3380CC4-5D6E-409C-BE32-E72D297353CC}">
              <c16:uniqueId val="{00000000-372B-4A6A-908B-8675FECEAC89}"/>
            </c:ext>
          </c:extLst>
        </c:ser>
        <c:dLbls>
          <c:showLegendKey val="0"/>
          <c:showVal val="0"/>
          <c:showCatName val="0"/>
          <c:showSerName val="0"/>
          <c:showPercent val="0"/>
          <c:showBubbleSize val="0"/>
        </c:dLbls>
        <c:gapWidth val="75"/>
        <c:overlap val="40"/>
        <c:axId val="132375680"/>
        <c:axId val="152663168"/>
      </c:barChart>
      <c:catAx>
        <c:axId val="132375680"/>
        <c:scaling>
          <c:orientation val="minMax"/>
        </c:scaling>
        <c:delete val="0"/>
        <c:axPos val="b"/>
        <c:numFmt formatCode="General" sourceLinked="0"/>
        <c:majorTickMark val="none"/>
        <c:minorTickMark val="none"/>
        <c:tickLblPos val="nextTo"/>
        <c:crossAx val="152663168"/>
        <c:crosses val="autoZero"/>
        <c:auto val="1"/>
        <c:lblAlgn val="ctr"/>
        <c:lblOffset val="100"/>
        <c:noMultiLvlLbl val="0"/>
      </c:catAx>
      <c:valAx>
        <c:axId val="152663168"/>
        <c:scaling>
          <c:orientation val="minMax"/>
        </c:scaling>
        <c:delete val="0"/>
        <c:axPos val="l"/>
        <c:majorGridlines/>
        <c:numFmt formatCode="General" sourceLinked="1"/>
        <c:majorTickMark val="none"/>
        <c:minorTickMark val="none"/>
        <c:tickLblPos val="nextTo"/>
        <c:crossAx val="132375680"/>
        <c:crosses val="autoZero"/>
        <c:crossBetween val="between"/>
      </c:valAx>
    </c:plotArea>
    <c:plotVisOnly val="1"/>
    <c:dispBlanksAs val="gap"/>
    <c:showDLblsOverMax val="0"/>
  </c:chart>
  <c:spPr>
    <a:ln w="0">
      <a:no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收入</c:v>
                </c:pt>
              </c:strCache>
            </c:strRef>
          </c:tx>
          <c:dLbls>
            <c:numFmt formatCode="0.0%" sourceLinked="0"/>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Sheet1!$A$2:$A$4</c:f>
              <c:strCache>
                <c:ptCount val="3"/>
                <c:pt idx="0">
                  <c:v>一般公共预算财政拨款收入</c:v>
                </c:pt>
                <c:pt idx="1">
                  <c:v>事业收入</c:v>
                </c:pt>
                <c:pt idx="2">
                  <c:v>其他收入</c:v>
                </c:pt>
              </c:strCache>
            </c:strRef>
          </c:cat>
          <c:val>
            <c:numRef>
              <c:f>Sheet1!$B$2:$B$4</c:f>
              <c:numCache>
                <c:formatCode>General</c:formatCode>
                <c:ptCount val="3"/>
                <c:pt idx="0">
                  <c:v>5912.16</c:v>
                </c:pt>
                <c:pt idx="1">
                  <c:v>1814.76</c:v>
                </c:pt>
                <c:pt idx="2">
                  <c:v>7.76</c:v>
                </c:pt>
              </c:numCache>
            </c:numRef>
          </c:val>
          <c:extLst xmlns:c16r2="http://schemas.microsoft.com/office/drawing/2015/06/chart">
            <c:ext xmlns:c16="http://schemas.microsoft.com/office/drawing/2014/chart" uri="{C3380CC4-5D6E-409C-BE32-E72D297353CC}">
              <c16:uniqueId val="{00000000-8E18-4909-AD29-C6EC02B558D3}"/>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dLbls>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Sheet1!$A$2:$A$3</c:f>
              <c:strCache>
                <c:ptCount val="2"/>
                <c:pt idx="0">
                  <c:v>基本支出</c:v>
                </c:pt>
                <c:pt idx="1">
                  <c:v>项目支出</c:v>
                </c:pt>
              </c:strCache>
            </c:strRef>
          </c:cat>
          <c:val>
            <c:numRef>
              <c:f>Sheet1!$B$2:$B$3</c:f>
              <c:numCache>
                <c:formatCode>General</c:formatCode>
                <c:ptCount val="2"/>
                <c:pt idx="0">
                  <c:v>5456.18</c:v>
                </c:pt>
                <c:pt idx="1">
                  <c:v>1749.18</c:v>
                </c:pt>
              </c:numCache>
            </c:numRef>
          </c:val>
          <c:extLst xmlns:c16r2="http://schemas.microsoft.com/office/drawing/2015/06/chart">
            <c:ext xmlns:c16="http://schemas.microsoft.com/office/drawing/2014/chart" uri="{C3380CC4-5D6E-409C-BE32-E72D297353CC}">
              <c16:uniqueId val="{00000000-96C8-4B74-BC94-D43E4320FFFB}"/>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zh-CN" sz="1800" b="1" i="0" u="none" strike="noStrike" baseline="0">
                <a:effectLst/>
              </a:rPr>
              <a:t>财政拨款收、支决算总计变动情况</a:t>
            </a:r>
            <a:endParaRPr lang="en-US" altLang="zh-CN"/>
          </a:p>
        </c:rich>
      </c:tx>
      <c:layout>
        <c:manualLayout>
          <c:xMode val="edge"/>
          <c:yMode val="edge"/>
          <c:x val="0.12310368560058092"/>
          <c:y val="3.3023735810113516E-2"/>
        </c:manualLayout>
      </c:layout>
      <c:overlay val="0"/>
    </c:title>
    <c:autoTitleDeleted val="0"/>
    <c:plotArea>
      <c:layout/>
      <c:barChart>
        <c:barDir val="col"/>
        <c:grouping val="clustered"/>
        <c:varyColors val="0"/>
        <c:ser>
          <c:idx val="0"/>
          <c:order val="0"/>
          <c:tx>
            <c:strRef>
              <c:f>Sheet1!$B$1</c:f>
              <c:strCache>
                <c:ptCount val="1"/>
                <c:pt idx="0">
                  <c:v>单位：万元</c:v>
                </c:pt>
              </c:strCache>
            </c:strRef>
          </c:tx>
          <c:invertIfNegative val="0"/>
          <c:dLbls>
            <c:spPr>
              <a:noFill/>
              <a:ln>
                <a:noFill/>
              </a:ln>
              <a:effectLst/>
            </c:sp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Sheet1!$A$2:$A$3</c:f>
              <c:strCache>
                <c:ptCount val="2"/>
                <c:pt idx="0">
                  <c:v>2021年</c:v>
                </c:pt>
                <c:pt idx="1">
                  <c:v>2022年</c:v>
                </c:pt>
              </c:strCache>
            </c:strRef>
          </c:cat>
          <c:val>
            <c:numRef>
              <c:f>Sheet1!$B$2:$B$3</c:f>
              <c:numCache>
                <c:formatCode>General</c:formatCode>
                <c:ptCount val="2"/>
                <c:pt idx="0">
                  <c:v>5279.1</c:v>
                </c:pt>
                <c:pt idx="1">
                  <c:v>5912.16</c:v>
                </c:pt>
              </c:numCache>
            </c:numRef>
          </c:val>
          <c:extLst xmlns:c16r2="http://schemas.microsoft.com/office/drawing/2015/06/chart">
            <c:ext xmlns:c16="http://schemas.microsoft.com/office/drawing/2014/chart" uri="{C3380CC4-5D6E-409C-BE32-E72D297353CC}">
              <c16:uniqueId val="{00000000-66E2-466F-87F0-3B1238C14BF8}"/>
            </c:ext>
          </c:extLst>
        </c:ser>
        <c:dLbls>
          <c:showLegendKey val="0"/>
          <c:showVal val="0"/>
          <c:showCatName val="0"/>
          <c:showSerName val="0"/>
          <c:showPercent val="0"/>
          <c:showBubbleSize val="0"/>
        </c:dLbls>
        <c:gapWidth val="75"/>
        <c:overlap val="40"/>
        <c:axId val="182733440"/>
        <c:axId val="182739328"/>
      </c:barChart>
      <c:catAx>
        <c:axId val="182733440"/>
        <c:scaling>
          <c:orientation val="minMax"/>
        </c:scaling>
        <c:delete val="0"/>
        <c:axPos val="b"/>
        <c:numFmt formatCode="General" sourceLinked="0"/>
        <c:majorTickMark val="none"/>
        <c:minorTickMark val="none"/>
        <c:tickLblPos val="nextTo"/>
        <c:crossAx val="182739328"/>
        <c:crosses val="autoZero"/>
        <c:auto val="1"/>
        <c:lblAlgn val="ctr"/>
        <c:lblOffset val="100"/>
        <c:noMultiLvlLbl val="0"/>
      </c:catAx>
      <c:valAx>
        <c:axId val="182739328"/>
        <c:scaling>
          <c:orientation val="minMax"/>
        </c:scaling>
        <c:delete val="0"/>
        <c:axPos val="l"/>
        <c:majorGridlines/>
        <c:numFmt formatCode="General" sourceLinked="1"/>
        <c:majorTickMark val="none"/>
        <c:minorTickMark val="none"/>
        <c:tickLblPos val="nextTo"/>
        <c:crossAx val="182733440"/>
        <c:crosses val="autoZero"/>
        <c:crossBetween val="between"/>
      </c:valAx>
    </c:plotArea>
    <c:plotVisOnly val="1"/>
    <c:dispBlanksAs val="gap"/>
    <c:showDLblsOverMax val="0"/>
  </c:chart>
  <c:spPr>
    <a:ln>
      <a:noFill/>
    </a:ln>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en-US"/>
              <a:t>一般公共预算财政拨款支出</a:t>
            </a:r>
            <a:r>
              <a:rPr lang="zh-CN" altLang="zh-CN" sz="1800" b="1" i="0" u="none" strike="noStrike" baseline="0">
                <a:effectLst/>
              </a:rPr>
              <a:t>决算变动情况</a:t>
            </a:r>
            <a:endParaRPr lang="zh-CN" altLang="en-US"/>
          </a:p>
        </c:rich>
      </c:tx>
      <c:layout>
        <c:manualLayout>
          <c:xMode val="edge"/>
          <c:yMode val="edge"/>
          <c:x val="1.5234657039711188E-2"/>
          <c:y val="2.6245438832341081E-2"/>
        </c:manualLayout>
      </c:layout>
      <c:overlay val="0"/>
    </c:title>
    <c:autoTitleDeleted val="0"/>
    <c:plotArea>
      <c:layout/>
      <c:barChart>
        <c:barDir val="col"/>
        <c:grouping val="clustered"/>
        <c:varyColors val="0"/>
        <c:ser>
          <c:idx val="0"/>
          <c:order val="0"/>
          <c:tx>
            <c:strRef>
              <c:f>Sheet1!$B$1</c:f>
              <c:strCache>
                <c:ptCount val="1"/>
                <c:pt idx="0">
                  <c:v>一般公共预算财政拨款支出</c:v>
                </c:pt>
              </c:strCache>
            </c:strRef>
          </c:tx>
          <c:invertIfNegative val="0"/>
          <c:dLbls>
            <c:spPr>
              <a:noFill/>
              <a:ln>
                <a:noFill/>
              </a:ln>
              <a:effectLst/>
            </c:sp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Sheet1!$A$2:$A$3</c:f>
              <c:strCache>
                <c:ptCount val="2"/>
                <c:pt idx="0">
                  <c:v>2021年</c:v>
                </c:pt>
                <c:pt idx="1">
                  <c:v>2022年</c:v>
                </c:pt>
              </c:strCache>
            </c:strRef>
          </c:cat>
          <c:val>
            <c:numRef>
              <c:f>Sheet1!$B$2:$B$3</c:f>
              <c:numCache>
                <c:formatCode>General</c:formatCode>
                <c:ptCount val="2"/>
                <c:pt idx="0">
                  <c:v>5279.1</c:v>
                </c:pt>
                <c:pt idx="1">
                  <c:v>5912.16</c:v>
                </c:pt>
              </c:numCache>
            </c:numRef>
          </c:val>
          <c:extLst xmlns:c16r2="http://schemas.microsoft.com/office/drawing/2015/06/chart">
            <c:ext xmlns:c16="http://schemas.microsoft.com/office/drawing/2014/chart" uri="{C3380CC4-5D6E-409C-BE32-E72D297353CC}">
              <c16:uniqueId val="{00000000-8692-4BD0-BBF6-25746B4B6DD8}"/>
            </c:ext>
          </c:extLst>
        </c:ser>
        <c:dLbls>
          <c:showLegendKey val="0"/>
          <c:showVal val="0"/>
          <c:showCatName val="0"/>
          <c:showSerName val="0"/>
          <c:showPercent val="0"/>
          <c:showBubbleSize val="0"/>
        </c:dLbls>
        <c:gapWidth val="75"/>
        <c:overlap val="40"/>
        <c:axId val="131662976"/>
        <c:axId val="131664512"/>
      </c:barChart>
      <c:catAx>
        <c:axId val="131662976"/>
        <c:scaling>
          <c:orientation val="minMax"/>
        </c:scaling>
        <c:delete val="0"/>
        <c:axPos val="b"/>
        <c:numFmt formatCode="General" sourceLinked="0"/>
        <c:majorTickMark val="none"/>
        <c:minorTickMark val="none"/>
        <c:tickLblPos val="nextTo"/>
        <c:crossAx val="131664512"/>
        <c:crosses val="autoZero"/>
        <c:auto val="1"/>
        <c:lblAlgn val="ctr"/>
        <c:lblOffset val="100"/>
        <c:noMultiLvlLbl val="0"/>
      </c:catAx>
      <c:valAx>
        <c:axId val="131664512"/>
        <c:scaling>
          <c:orientation val="minMax"/>
        </c:scaling>
        <c:delete val="0"/>
        <c:axPos val="l"/>
        <c:majorGridlines/>
        <c:numFmt formatCode="General" sourceLinked="1"/>
        <c:majorTickMark val="none"/>
        <c:minorTickMark val="none"/>
        <c:tickLblPos val="nextTo"/>
        <c:crossAx val="131662976"/>
        <c:crosses val="autoZero"/>
        <c:crossBetween val="between"/>
      </c:valAx>
    </c:plotArea>
    <c:plotVisOnly val="1"/>
    <c:dispBlanksAs val="gap"/>
    <c:showDLblsOverMax val="0"/>
  </c:chart>
  <c:spPr>
    <a:ln>
      <a:noFill/>
    </a:ln>
  </c:sp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75"/>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列1</c:v>
                </c:pt>
              </c:strCache>
            </c:strRef>
          </c:tx>
          <c:dLbls>
            <c:dLbl>
              <c:idx val="0"/>
              <c:layout>
                <c:manualLayout>
                  <c:x val="-3.5334192693368951E-3"/>
                  <c:y val="-0.32613245167558474"/>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653-4148-9EE1-5CAE9FB29C84}"/>
                </c:ext>
              </c:extLst>
            </c:dLbl>
            <c:dLbl>
              <c:idx val="1"/>
              <c:layout>
                <c:manualLayout>
                  <c:x val="-0.26793220374080456"/>
                  <c:y val="0.1136352431084236"/>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653-4148-9EE1-5CAE9FB29C84}"/>
                </c:ext>
              </c:extLst>
            </c:dLbl>
            <c:dLbl>
              <c:idx val="2"/>
              <c:layout>
                <c:manualLayout>
                  <c:x val="0.26281176391412614"/>
                  <c:y val="7.9269442148460725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653-4148-9EE1-5CAE9FB29C84}"/>
                </c:ext>
              </c:extLst>
            </c:dLbl>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Sheet1!$A$2:$A$5</c:f>
              <c:strCache>
                <c:ptCount val="4"/>
                <c:pt idx="0">
                  <c:v>教育支出</c:v>
                </c:pt>
                <c:pt idx="1">
                  <c:v>社会保障和就业支出</c:v>
                </c:pt>
                <c:pt idx="2">
                  <c:v>资源勘探工业信息等支出</c:v>
                </c:pt>
                <c:pt idx="3">
                  <c:v>住房保障支出</c:v>
                </c:pt>
              </c:strCache>
            </c:strRef>
          </c:cat>
          <c:val>
            <c:numRef>
              <c:f>Sheet1!$B$2:$B$5</c:f>
              <c:numCache>
                <c:formatCode>General</c:formatCode>
                <c:ptCount val="4"/>
                <c:pt idx="0">
                  <c:v>5593.01</c:v>
                </c:pt>
                <c:pt idx="1">
                  <c:v>264.07</c:v>
                </c:pt>
                <c:pt idx="2">
                  <c:v>50.03</c:v>
                </c:pt>
                <c:pt idx="3">
                  <c:v>5.05</c:v>
                </c:pt>
              </c:numCache>
            </c:numRef>
          </c:val>
          <c:extLst xmlns:c16r2="http://schemas.microsoft.com/office/drawing/2015/06/chart">
            <c:ext xmlns:c16="http://schemas.microsoft.com/office/drawing/2014/chart" uri="{C3380CC4-5D6E-409C-BE32-E72D297353CC}">
              <c16:uniqueId val="{00000003-0653-4148-9EE1-5CAE9FB29C84}"/>
            </c:ext>
          </c:extLst>
        </c:ser>
        <c:dLbls>
          <c:showLegendKey val="0"/>
          <c:showVal val="0"/>
          <c:showCatName val="1"/>
          <c:showSerName val="0"/>
          <c:showPercent val="1"/>
          <c:showBubbleSize val="0"/>
          <c:showLeaderLines val="1"/>
        </c:dLbls>
      </c:pie3DChart>
    </c:plotArea>
    <c:plotVisOnly val="1"/>
    <c:dispBlanksAs val="gap"/>
    <c:showDLblsOverMax val="0"/>
  </c:chart>
  <c:spPr>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0.77264</cdr:x>
      <cdr:y>0.05338</cdr:y>
    </cdr:from>
    <cdr:to>
      <cdr:x>0.96781</cdr:x>
      <cdr:y>0.15658</cdr:y>
    </cdr:to>
    <cdr:sp macro="" textlink="">
      <cdr:nvSpPr>
        <cdr:cNvPr id="2" name="文本框 1"/>
        <cdr:cNvSpPr txBox="1"/>
      </cdr:nvSpPr>
      <cdr:spPr>
        <a:xfrm xmlns:a="http://schemas.openxmlformats.org/drawingml/2006/main">
          <a:off x="3657599" y="142875"/>
          <a:ext cx="923925" cy="2762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CN" altLang="en-US" sz="1100"/>
            <a:t>单位：万元</a:t>
          </a:r>
        </a:p>
      </cdr:txBody>
    </cdr:sp>
  </cdr:relSizeAnchor>
</c:userShapes>
</file>

<file path=word/drawings/drawing2.xml><?xml version="1.0" encoding="utf-8"?>
<c:userShapes xmlns:c="http://schemas.openxmlformats.org/drawingml/2006/chart">
  <cdr:relSizeAnchor xmlns:cdr="http://schemas.openxmlformats.org/drawingml/2006/chartDrawing">
    <cdr:from>
      <cdr:x>0.81447</cdr:x>
      <cdr:y>0.05263</cdr:y>
    </cdr:from>
    <cdr:to>
      <cdr:x>1</cdr:x>
      <cdr:y>0.16409</cdr:y>
    </cdr:to>
    <cdr:sp macro="" textlink="">
      <cdr:nvSpPr>
        <cdr:cNvPr id="2" name="文本框 1"/>
        <cdr:cNvSpPr txBox="1"/>
      </cdr:nvSpPr>
      <cdr:spPr>
        <a:xfrm xmlns:a="http://schemas.openxmlformats.org/drawingml/2006/main">
          <a:off x="4295775" y="161925"/>
          <a:ext cx="978535" cy="3429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CN" altLang="en-US" sz="1100"/>
            <a:t>单位：万元</a:t>
          </a:r>
        </a:p>
      </cdr:txBody>
    </cdr:sp>
  </cdr:relSizeAnchor>
</c:userShapes>
</file>

<file path=word/drawings/drawing3.xml><?xml version="1.0" encoding="utf-8"?>
<c:userShapes xmlns:c="http://schemas.openxmlformats.org/drawingml/2006/chart">
  <cdr:relSizeAnchor xmlns:cdr="http://schemas.openxmlformats.org/drawingml/2006/chartDrawing">
    <cdr:from>
      <cdr:x>0.8099</cdr:x>
      <cdr:y>0.05066</cdr:y>
    </cdr:from>
    <cdr:to>
      <cdr:x>1</cdr:x>
      <cdr:y>0.13508</cdr:y>
    </cdr:to>
    <cdr:sp macro="" textlink="">
      <cdr:nvSpPr>
        <cdr:cNvPr id="2" name="文本框 1"/>
        <cdr:cNvSpPr txBox="1"/>
      </cdr:nvSpPr>
      <cdr:spPr>
        <a:xfrm xmlns:a="http://schemas.openxmlformats.org/drawingml/2006/main">
          <a:off x="4274186" y="171450"/>
          <a:ext cx="1002664"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CN" altLang="en-US" sz="1100"/>
            <a:t>单位：万元</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B93B5-5669-4ED3-BD9E-0CC86450A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17</Pages>
  <Words>1284</Words>
  <Characters>7319</Characters>
  <Application>Microsoft Office Word</Application>
  <DocSecurity>0</DocSecurity>
  <Lines>60</Lines>
  <Paragraphs>17</Paragraphs>
  <ScaleCrop>false</ScaleCrop>
  <Company>四川省财政厅</Company>
  <LinksUpToDate>false</LinksUpToDate>
  <CharactersWithSpaces>8586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ZhangMM</cp:lastModifiedBy>
  <cp:revision>12</cp:revision>
  <cp:lastPrinted>2023-08-25T07:44:00Z</cp:lastPrinted>
  <dcterms:created xsi:type="dcterms:W3CDTF">2023-08-25T07:44:00Z</dcterms:created>
  <dcterms:modified xsi:type="dcterms:W3CDTF">2023-09-19T06:25:00Z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74470C3010B84147913424EC536BD1AB_12</vt:lpwstr>
  </property>
</Properties>
</file>